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35" w:rsidRDefault="001727BC" w:rsidP="00AE295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</w:p>
    <w:p w:rsidR="00AE295A" w:rsidRDefault="00AE295A" w:rsidP="00AE295A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AE295A" w:rsidRPr="001727BC" w:rsidRDefault="00AE295A" w:rsidP="001727BC">
      <w:pPr>
        <w:spacing w:after="48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к Государственной программе</w:t>
      </w:r>
    </w:p>
    <w:p w:rsidR="00840635" w:rsidRPr="001727BC" w:rsidRDefault="004212E3" w:rsidP="0017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840635" w:rsidRPr="001727BC" w:rsidRDefault="004212E3" w:rsidP="001727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и распределения субсидий местным бюджетам </w:t>
      </w:r>
    </w:p>
    <w:p w:rsidR="00840635" w:rsidRPr="001727BC" w:rsidRDefault="004212E3" w:rsidP="001727BC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b/>
          <w:sz w:val="28"/>
          <w:szCs w:val="28"/>
        </w:rPr>
        <w:t>из об</w:t>
      </w:r>
      <w:r w:rsidR="00D11A5A">
        <w:rPr>
          <w:rFonts w:ascii="Times New Roman" w:eastAsia="Times New Roman" w:hAnsi="Times New Roman" w:cs="Times New Roman"/>
          <w:b/>
          <w:sz w:val="28"/>
          <w:szCs w:val="28"/>
        </w:rPr>
        <w:t>ластного бюджета на реализацию Г</w:t>
      </w:r>
      <w:r w:rsidRPr="001727BC">
        <w:rPr>
          <w:rFonts w:ascii="Times New Roman" w:eastAsia="Times New Roman" w:hAnsi="Times New Roman" w:cs="Times New Roman"/>
          <w:b/>
          <w:sz w:val="28"/>
          <w:szCs w:val="28"/>
        </w:rPr>
        <w:t xml:space="preserve">осударственной программы </w:t>
      </w:r>
    </w:p>
    <w:p w:rsidR="000530DB" w:rsidRPr="00507C08" w:rsidRDefault="004212E3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 Порядок предоставления и распределения субсидий местным бюджетам из областного бюджета </w:t>
      </w:r>
      <w:r w:rsidR="00D11A5A">
        <w:rPr>
          <w:rFonts w:ascii="Times New Roman" w:hAnsi="Times New Roman" w:cs="Times New Roman"/>
          <w:sz w:val="28"/>
          <w:szCs w:val="28"/>
          <w:lang w:eastAsia="en-US"/>
        </w:rPr>
        <w:t>на реализацию Г</w:t>
      </w:r>
      <w:r w:rsidR="00B4555D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осударственной программы </w:t>
      </w: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(далее – Порядок) устанавливает </w:t>
      </w:r>
      <w:r w:rsidR="003F3EF5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правила</w:t>
      </w:r>
      <w:r w:rsidR="00CC3F8D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9C465F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и </w:t>
      </w: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распределения суб</w:t>
      </w:r>
      <w:r w:rsidR="00D11A5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сидий</w:t>
      </w:r>
      <w:r w:rsidR="00B4555D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из областного бюджета местным бюджетам</w:t>
      </w:r>
      <w:r w:rsidR="00CC3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0DB" w:rsidRPr="001727BC">
        <w:rPr>
          <w:rFonts w:ascii="Times New Roman" w:eastAsiaTheme="minorEastAsia" w:hAnsi="Times New Roman" w:cs="Times New Roman"/>
          <w:bCs/>
          <w:sz w:val="28"/>
          <w:szCs w:val="28"/>
        </w:rPr>
        <w:t>на</w:t>
      </w:r>
      <w:r w:rsidR="00CC3F8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0530DB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реализацию государственной программы Кировской области «Охрана окружающей среды, </w:t>
      </w:r>
      <w:r w:rsidR="000530DB" w:rsidRPr="00507C0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воспроизводство и использование природных ресурсов» (далее – субсидия).</w:t>
      </w:r>
    </w:p>
    <w:p w:rsidR="000530DB" w:rsidRPr="00CC3F8D" w:rsidRDefault="000530DB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07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Целью предоставления субсидии является софинансирование расходных обязательств мун</w:t>
      </w:r>
      <w:r w:rsidR="003353E9"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иципальных образований </w:t>
      </w:r>
      <w:r w:rsidR="00D11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Кировской </w:t>
      </w:r>
      <w:r w:rsidR="003353E9"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области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353E9"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реализацию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353E9"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следующих </w:t>
      </w:r>
      <w:r w:rsidRPr="00D46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мероприятий:</w:t>
      </w:r>
    </w:p>
    <w:p w:rsidR="000530DB" w:rsidRPr="001727BC" w:rsidRDefault="005E1D8F" w:rsidP="00D475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 Р</w:t>
      </w:r>
      <w:r w:rsidR="006775CA">
        <w:rPr>
          <w:rFonts w:ascii="Times New Roman" w:hAnsi="Times New Roman" w:cs="Times New Roman"/>
          <w:bCs/>
          <w:sz w:val="28"/>
          <w:szCs w:val="28"/>
        </w:rPr>
        <w:t>азработка проектно-</w:t>
      </w:r>
      <w:r w:rsidR="006775CA" w:rsidRPr="001727BC">
        <w:rPr>
          <w:rFonts w:ascii="Times New Roman" w:hAnsi="Times New Roman" w:cs="Times New Roman"/>
          <w:bCs/>
          <w:sz w:val="28"/>
          <w:szCs w:val="28"/>
        </w:rPr>
        <w:t xml:space="preserve">сметной </w:t>
      </w:r>
      <w:r w:rsidR="006775CA">
        <w:rPr>
          <w:rFonts w:ascii="Times New Roman" w:hAnsi="Times New Roman" w:cs="Times New Roman"/>
          <w:bCs/>
          <w:sz w:val="28"/>
          <w:szCs w:val="28"/>
        </w:rPr>
        <w:t>документации по строительству</w:t>
      </w:r>
      <w:r w:rsidR="00D11A5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775CA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D11A5A">
        <w:rPr>
          <w:rFonts w:ascii="Times New Roman" w:hAnsi="Times New Roman" w:cs="Times New Roman"/>
          <w:bCs/>
          <w:sz w:val="28"/>
          <w:szCs w:val="28"/>
        </w:rPr>
        <w:t>)</w:t>
      </w:r>
      <w:r w:rsidR="006775CA">
        <w:rPr>
          <w:rFonts w:ascii="Times New Roman" w:hAnsi="Times New Roman" w:cs="Times New Roman"/>
          <w:bCs/>
          <w:sz w:val="28"/>
          <w:szCs w:val="28"/>
        </w:rPr>
        <w:t xml:space="preserve"> объектов берегоукрепител</w:t>
      </w:r>
      <w:r w:rsidR="00507C08">
        <w:rPr>
          <w:rFonts w:ascii="Times New Roman" w:hAnsi="Times New Roman" w:cs="Times New Roman"/>
          <w:bCs/>
          <w:sz w:val="28"/>
          <w:szCs w:val="28"/>
        </w:rPr>
        <w:t xml:space="preserve">ьных сооружений, реконструкции и </w:t>
      </w:r>
      <w:r w:rsidR="00D11A5A">
        <w:rPr>
          <w:rFonts w:ascii="Times New Roman" w:hAnsi="Times New Roman" w:cs="Times New Roman"/>
          <w:bCs/>
          <w:sz w:val="28"/>
          <w:szCs w:val="28"/>
        </w:rPr>
        <w:t>капитальному ремонту гидротехнических сооружений</w:t>
      </w:r>
      <w:r w:rsidR="006775CA">
        <w:rPr>
          <w:rFonts w:ascii="Times New Roman" w:hAnsi="Times New Roman" w:cs="Times New Roman"/>
          <w:bCs/>
          <w:sz w:val="28"/>
          <w:szCs w:val="28"/>
        </w:rPr>
        <w:t>, находящихся в муниципальной собственности</w:t>
      </w:r>
      <w:r w:rsidR="00D475AC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775CA">
        <w:rPr>
          <w:rFonts w:ascii="Times New Roman" w:hAnsi="Times New Roman" w:cs="Times New Roman"/>
          <w:bCs/>
          <w:sz w:val="28"/>
          <w:szCs w:val="28"/>
        </w:rPr>
        <w:t>с</w:t>
      </w:r>
      <w:r w:rsidR="00D11A5A">
        <w:rPr>
          <w:rFonts w:ascii="Times New Roman" w:hAnsi="Times New Roman" w:cs="Times New Roman"/>
          <w:bCs/>
          <w:sz w:val="28"/>
          <w:szCs w:val="28"/>
        </w:rPr>
        <w:t>троительство (</w:t>
      </w:r>
      <w:r w:rsidR="006775CA">
        <w:rPr>
          <w:rFonts w:ascii="Times New Roman" w:hAnsi="Times New Roman" w:cs="Times New Roman"/>
          <w:bCs/>
          <w:sz w:val="28"/>
          <w:szCs w:val="28"/>
        </w:rPr>
        <w:t>реконструкция</w:t>
      </w:r>
      <w:r w:rsidR="00D11A5A">
        <w:rPr>
          <w:rFonts w:ascii="Times New Roman" w:hAnsi="Times New Roman" w:cs="Times New Roman"/>
          <w:bCs/>
          <w:sz w:val="28"/>
          <w:szCs w:val="28"/>
        </w:rPr>
        <w:t>)</w:t>
      </w:r>
      <w:r w:rsidR="006775CA">
        <w:rPr>
          <w:rFonts w:ascii="Times New Roman" w:hAnsi="Times New Roman" w:cs="Times New Roman"/>
          <w:bCs/>
          <w:sz w:val="28"/>
          <w:szCs w:val="28"/>
        </w:rPr>
        <w:t xml:space="preserve"> объектов берегоукрепительных сооружений, реконструкция, </w:t>
      </w:r>
      <w:r w:rsidR="00D11A5A">
        <w:rPr>
          <w:rFonts w:ascii="Times New Roman" w:hAnsi="Times New Roman" w:cs="Times New Roman"/>
          <w:bCs/>
          <w:sz w:val="28"/>
          <w:szCs w:val="28"/>
        </w:rPr>
        <w:t>капитальный и текущий ремонт гидротехнических сооружений</w:t>
      </w:r>
      <w:r w:rsidR="006775CA">
        <w:rPr>
          <w:rFonts w:ascii="Times New Roman" w:hAnsi="Times New Roman" w:cs="Times New Roman"/>
          <w:bCs/>
          <w:sz w:val="28"/>
          <w:szCs w:val="28"/>
        </w:rPr>
        <w:t>, находящихся в муниципальной собственности</w:t>
      </w:r>
      <w:r w:rsidR="00CC3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0DB" w:rsidRPr="001727BC">
        <w:rPr>
          <w:rFonts w:ascii="Times New Roman" w:hAnsi="Times New Roman" w:cs="Times New Roman"/>
          <w:bCs/>
          <w:sz w:val="28"/>
          <w:szCs w:val="28"/>
        </w:rPr>
        <w:t>(далее – мероприяти</w:t>
      </w:r>
      <w:r w:rsidR="0089665E">
        <w:rPr>
          <w:rFonts w:ascii="Times New Roman" w:hAnsi="Times New Roman" w:cs="Times New Roman"/>
          <w:bCs/>
          <w:sz w:val="28"/>
          <w:szCs w:val="28"/>
        </w:rPr>
        <w:t>е</w:t>
      </w:r>
      <w:r w:rsidR="00CC3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sz w:val="28"/>
          <w:szCs w:val="28"/>
        </w:rPr>
        <w:t>«Р</w:t>
      </w:r>
      <w:r w:rsidR="000530DB" w:rsidRPr="001727BC">
        <w:rPr>
          <w:rFonts w:ascii="Times New Roman" w:hAnsi="Times New Roman" w:cs="Times New Roman"/>
          <w:bCs/>
          <w:sz w:val="28"/>
          <w:szCs w:val="28"/>
        </w:rPr>
        <w:t>азвити</w:t>
      </w:r>
      <w:r w:rsidR="0089665E">
        <w:rPr>
          <w:rFonts w:ascii="Times New Roman" w:hAnsi="Times New Roman" w:cs="Times New Roman"/>
          <w:bCs/>
          <w:sz w:val="28"/>
          <w:szCs w:val="28"/>
        </w:rPr>
        <w:t>е</w:t>
      </w:r>
      <w:r w:rsidR="000530DB" w:rsidRPr="001727BC">
        <w:rPr>
          <w:rFonts w:ascii="Times New Roman" w:hAnsi="Times New Roman" w:cs="Times New Roman"/>
          <w:bCs/>
          <w:sz w:val="28"/>
          <w:szCs w:val="28"/>
        </w:rPr>
        <w:t xml:space="preserve"> водохозяйственного комплекса</w:t>
      </w:r>
      <w:r w:rsidR="0089665E">
        <w:rPr>
          <w:rFonts w:ascii="Times New Roman" w:hAnsi="Times New Roman" w:cs="Times New Roman"/>
          <w:bCs/>
          <w:sz w:val="28"/>
          <w:szCs w:val="28"/>
        </w:rPr>
        <w:t>»</w:t>
      </w:r>
      <w:r w:rsidR="008D78B8">
        <w:rPr>
          <w:rFonts w:ascii="Times New Roman" w:hAnsi="Times New Roman" w:cs="Times New Roman"/>
          <w:bCs/>
          <w:sz w:val="28"/>
          <w:szCs w:val="28"/>
        </w:rPr>
        <w:t>).</w:t>
      </w:r>
    </w:p>
    <w:p w:rsidR="00E73DA7" w:rsidRPr="00D475AC" w:rsidRDefault="000530DB" w:rsidP="00D475AC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27BC">
        <w:rPr>
          <w:rFonts w:ascii="Times New Roman" w:hAnsi="Times New Roman" w:cs="Times New Roman"/>
          <w:bCs/>
          <w:sz w:val="28"/>
          <w:szCs w:val="28"/>
        </w:rPr>
        <w:t>2.2.</w:t>
      </w:r>
      <w:r w:rsidR="000524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D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E73DA7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азработк</w:t>
      </w:r>
      <w:r w:rsidR="00335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E73DA7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(корректировк</w:t>
      </w:r>
      <w:r w:rsidR="003353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E73DA7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проектной документации по ликвидации (рекультивации) свалок в границах городов н</w:t>
      </w:r>
      <w:r w:rsidR="00D47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507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территории Кировской области, а </w:t>
      </w:r>
      <w:r w:rsidR="00D47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</w:t>
      </w:r>
      <w:r w:rsidR="009E43AB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ликвидаци</w:t>
      </w:r>
      <w:r w:rsidR="00D47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5E1D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(рекультивация) свалок </w:t>
      </w:r>
      <w:r w:rsidR="00E73DA7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границах городов на территории Кировской области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–</w:t>
      </w:r>
      <w:r w:rsidR="00EA5015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«Л</w:t>
      </w:r>
      <w:r w:rsidR="00EA5015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иквидаци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(рекультивация) свалок в границах городов на территории Кировской области»</w:t>
      </w:r>
      <w:r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212E3" w:rsidRPr="00F9461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574B4C" w:rsidRPr="001727BC" w:rsidRDefault="00574B4C" w:rsidP="00A5737A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7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bookmarkStart w:id="0" w:name="__DdeLink__676_690806561"/>
      <w:r w:rsidR="004A6B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1A5A">
        <w:rPr>
          <w:rFonts w:ascii="Times New Roman" w:hAnsi="Times New Roman" w:cs="Times New Roman"/>
          <w:bCs/>
          <w:color w:val="000000"/>
          <w:sz w:val="28"/>
          <w:szCs w:val="28"/>
        </w:rPr>
        <w:t>Субсидии предоставляю</w:t>
      </w:r>
      <w:r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тся министерством охраны окружающей среды Кировской области (далее – министерство).</w:t>
      </w:r>
    </w:p>
    <w:p w:rsidR="009712E3" w:rsidRPr="001727BC" w:rsidRDefault="00F51862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4A6B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712E3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Субсидии предоставляются муниципальным районам, </w:t>
      </w:r>
      <w:r w:rsidR="00A5737A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муниципальным и </w:t>
      </w:r>
      <w:r w:rsidR="009712E3" w:rsidRPr="001727BC">
        <w:rPr>
          <w:rFonts w:ascii="Times New Roman" w:hAnsi="Times New Roman" w:cs="Times New Roman"/>
          <w:sz w:val="28"/>
          <w:szCs w:val="28"/>
          <w:lang w:eastAsia="en-US"/>
        </w:rPr>
        <w:t>городским округам, городским поселениям, сельским поселениям Кировской области.</w:t>
      </w:r>
    </w:p>
    <w:p w:rsidR="005F6201" w:rsidRPr="001727BC" w:rsidRDefault="005F6201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Критериями отбора муниципальных образований </w:t>
      </w:r>
      <w:r w:rsidR="00D11A5A">
        <w:rPr>
          <w:rFonts w:ascii="Times New Roman" w:hAnsi="Times New Roman" w:cs="Times New Roman"/>
          <w:sz w:val="28"/>
          <w:szCs w:val="28"/>
          <w:lang w:eastAsia="en-US"/>
        </w:rPr>
        <w:t xml:space="preserve">Кировской области 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для предоставления субсидий</w:t>
      </w:r>
      <w:r w:rsidR="003353E9">
        <w:rPr>
          <w:rFonts w:ascii="Times New Roman" w:hAnsi="Times New Roman" w:cs="Times New Roman"/>
          <w:sz w:val="28"/>
          <w:szCs w:val="28"/>
          <w:lang w:eastAsia="en-US"/>
        </w:rPr>
        <w:t xml:space="preserve"> являются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E37570" w:rsidRPr="001727BC" w:rsidRDefault="00AA313E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4.1</w:t>
      </w:r>
      <w:r w:rsidR="003D3DB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A6B7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A1B78">
        <w:rPr>
          <w:rFonts w:ascii="Times New Roman" w:hAnsi="Times New Roman" w:cs="Times New Roman"/>
          <w:sz w:val="28"/>
          <w:szCs w:val="28"/>
          <w:lang w:eastAsia="en-US"/>
        </w:rPr>
        <w:t>По мероприятию</w:t>
      </w:r>
      <w:r w:rsidR="00CC3F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9665E">
        <w:rPr>
          <w:rFonts w:ascii="Times New Roman" w:hAnsi="Times New Roman" w:cs="Times New Roman"/>
          <w:bCs/>
          <w:sz w:val="28"/>
          <w:szCs w:val="28"/>
        </w:rPr>
        <w:t>«Р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>азвити</w:t>
      </w:r>
      <w:r w:rsidR="0089665E">
        <w:rPr>
          <w:rFonts w:ascii="Times New Roman" w:hAnsi="Times New Roman" w:cs="Times New Roman"/>
          <w:bCs/>
          <w:sz w:val="28"/>
          <w:szCs w:val="28"/>
        </w:rPr>
        <w:t>е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 xml:space="preserve"> водохозяйственного комплекса</w:t>
      </w:r>
      <w:r w:rsidR="0089665E">
        <w:rPr>
          <w:rFonts w:ascii="Times New Roman" w:hAnsi="Times New Roman" w:cs="Times New Roman"/>
          <w:bCs/>
          <w:sz w:val="28"/>
          <w:szCs w:val="28"/>
        </w:rPr>
        <w:t>»</w:t>
      </w:r>
      <w:r w:rsidR="00E37570" w:rsidRPr="001727BC">
        <w:rPr>
          <w:rFonts w:ascii="Times New Roman" w:hAnsi="Times New Roman" w:cs="Times New Roman"/>
          <w:bCs/>
          <w:sz w:val="28"/>
          <w:szCs w:val="28"/>
        </w:rPr>
        <w:t>:</w:t>
      </w:r>
    </w:p>
    <w:p w:rsidR="005F6201" w:rsidRPr="001727BC" w:rsidRDefault="005F6201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наличие на территории муниципального образования водных объектов и (или) их участков, опасных с точки зрения негативного воздействия вод, и необходимость выполнения мероприятий </w:t>
      </w:r>
      <w:r w:rsidR="00E37570" w:rsidRPr="001727BC">
        <w:rPr>
          <w:rFonts w:ascii="Times New Roman" w:hAnsi="Times New Roman" w:cs="Times New Roman"/>
          <w:sz w:val="28"/>
          <w:szCs w:val="28"/>
          <w:lang w:eastAsia="en-US"/>
        </w:rPr>
        <w:t>по предотвращению негативного воздействия вод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D2DB6" w:rsidRPr="001727BC" w:rsidRDefault="002D2DB6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наличие на территории муниципального образования гидротехнических сооружений, аварии </w:t>
      </w:r>
      <w:r w:rsidR="00D11A5A"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которых могут привести к возникновению чрезвычайной ситуации;</w:t>
      </w:r>
    </w:p>
    <w:p w:rsidR="005F6201" w:rsidRPr="001727BC" w:rsidRDefault="005F6201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>ожидаемая социально-экономическая эффек</w:t>
      </w:r>
      <w:r w:rsidR="003353E9">
        <w:rPr>
          <w:rFonts w:ascii="Times New Roman" w:hAnsi="Times New Roman" w:cs="Times New Roman"/>
          <w:sz w:val="28"/>
          <w:szCs w:val="28"/>
          <w:lang w:eastAsia="en-US"/>
        </w:rPr>
        <w:t>тивность реализации мероприятий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37570" w:rsidRPr="001727BC" w:rsidRDefault="00AA313E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3D3DBD">
        <w:rPr>
          <w:rFonts w:ascii="Times New Roman" w:hAnsi="Times New Roman" w:cs="Times New Roman"/>
          <w:bCs/>
          <w:sz w:val="28"/>
          <w:szCs w:val="28"/>
        </w:rPr>
        <w:t>.</w:t>
      </w:r>
      <w:r w:rsidR="000524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B78">
        <w:rPr>
          <w:rFonts w:ascii="Times New Roman" w:hAnsi="Times New Roman" w:cs="Times New Roman"/>
          <w:bCs/>
          <w:sz w:val="28"/>
          <w:szCs w:val="28"/>
        </w:rPr>
        <w:t>По м</w:t>
      </w:r>
      <w:r w:rsidR="003353E9">
        <w:rPr>
          <w:rFonts w:ascii="Times New Roman" w:hAnsi="Times New Roman" w:cs="Times New Roman"/>
          <w:bCs/>
          <w:sz w:val="28"/>
          <w:szCs w:val="28"/>
        </w:rPr>
        <w:t>ероприяти</w:t>
      </w:r>
      <w:r w:rsidR="009A1B78">
        <w:rPr>
          <w:rFonts w:ascii="Times New Roman" w:hAnsi="Times New Roman" w:cs="Times New Roman"/>
          <w:bCs/>
          <w:sz w:val="28"/>
          <w:szCs w:val="28"/>
        </w:rPr>
        <w:t>ю</w:t>
      </w:r>
      <w:r w:rsidR="00CC3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«Л</w:t>
      </w:r>
      <w:r w:rsidR="0089665E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иквидаци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(рекультивация) свалок в границах городов на территории Кировской области»</w:t>
      </w:r>
      <w:r w:rsidR="00E37570" w:rsidRPr="001727BC">
        <w:rPr>
          <w:rFonts w:ascii="Times New Roman" w:hAnsi="Times New Roman" w:cs="Times New Roman"/>
          <w:bCs/>
          <w:sz w:val="28"/>
          <w:szCs w:val="28"/>
        </w:rPr>
        <w:t>:</w:t>
      </w:r>
    </w:p>
    <w:p w:rsidR="00F92DF3" w:rsidRPr="001727BC" w:rsidRDefault="00F92DF3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наличие на территории муниципального образования </w:t>
      </w:r>
      <w:r w:rsidR="00F94615">
        <w:rPr>
          <w:rFonts w:ascii="Times New Roman" w:hAnsi="Times New Roman" w:cs="Times New Roman"/>
          <w:sz w:val="28"/>
          <w:szCs w:val="28"/>
          <w:lang w:eastAsia="en-US"/>
        </w:rPr>
        <w:t>в границах городов</w:t>
      </w:r>
      <w:r w:rsidR="00CC3F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67122">
        <w:rPr>
          <w:rFonts w:ascii="Times New Roman" w:hAnsi="Times New Roman" w:cs="Times New Roman"/>
          <w:sz w:val="28"/>
          <w:szCs w:val="28"/>
          <w:lang w:eastAsia="en-US"/>
        </w:rPr>
        <w:t>свалок</w:t>
      </w:r>
      <w:r w:rsidR="00F94615">
        <w:rPr>
          <w:rFonts w:ascii="Times New Roman" w:hAnsi="Times New Roman" w:cs="Times New Roman"/>
          <w:sz w:val="28"/>
          <w:szCs w:val="28"/>
          <w:lang w:eastAsia="en-US"/>
        </w:rPr>
        <w:t xml:space="preserve">, выявленных на 1 января 2018 года (при предоставлении субсидии на разработку </w:t>
      </w:r>
      <w:r w:rsidR="00F94615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(корректировк</w:t>
      </w:r>
      <w:r w:rsidR="00F94615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F94615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) проектной документации</w:t>
      </w:r>
      <w:r w:rsidR="00F94615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037EA" w:rsidRPr="001727BC" w:rsidRDefault="00F94615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2037EA" w:rsidRPr="001727BC">
        <w:rPr>
          <w:rFonts w:ascii="Times New Roman" w:hAnsi="Times New Roman" w:cs="Times New Roman"/>
          <w:sz w:val="28"/>
          <w:szCs w:val="28"/>
          <w:lang w:eastAsia="en-US"/>
        </w:rPr>
        <w:t>аличие проектной документации, имеющей положительное заключение государственной экологиче</w:t>
      </w:r>
      <w:r w:rsidR="00D11A5A">
        <w:rPr>
          <w:rFonts w:ascii="Times New Roman" w:hAnsi="Times New Roman" w:cs="Times New Roman"/>
          <w:sz w:val="28"/>
          <w:szCs w:val="28"/>
          <w:lang w:eastAsia="en-US"/>
        </w:rPr>
        <w:t>ской экспертизы и положительное заключение</w:t>
      </w:r>
      <w:r w:rsidR="002037EA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 по проверке достоверности определения сметной стоимости (при предоставлении субсидии на реализацию мероприятия);</w:t>
      </w:r>
    </w:p>
    <w:p w:rsidR="002037EA" w:rsidRPr="001727BC" w:rsidRDefault="002037EA" w:rsidP="00A5737A">
      <w:pPr>
        <w:tabs>
          <w:tab w:val="left" w:pos="709"/>
        </w:tabs>
        <w:overflowPunct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нахождение земельного </w:t>
      </w:r>
      <w:r w:rsidR="00D11A5A" w:rsidRPr="001727BC">
        <w:rPr>
          <w:rFonts w:ascii="Times New Roman" w:hAnsi="Times New Roman" w:cs="Times New Roman"/>
          <w:sz w:val="28"/>
          <w:szCs w:val="28"/>
          <w:lang w:eastAsia="en-US"/>
        </w:rPr>
        <w:t>участка,</w:t>
      </w:r>
      <w:r w:rsidR="00CC3F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11A5A">
        <w:rPr>
          <w:rFonts w:ascii="Times New Roman" w:hAnsi="Times New Roman" w:cs="Times New Roman"/>
          <w:sz w:val="28"/>
          <w:szCs w:val="28"/>
          <w:lang w:eastAsia="en-US"/>
        </w:rPr>
        <w:t>на котором</w:t>
      </w:r>
      <w:r w:rsidR="00D11A5A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 расположена свалка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, в собственности муниципального образования.</w:t>
      </w:r>
    </w:p>
    <w:bookmarkEnd w:id="0"/>
    <w:p w:rsidR="00BE505F" w:rsidRPr="00CC3F8D" w:rsidRDefault="00F51862" w:rsidP="00A5737A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27BC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. Расчет </w:t>
      </w:r>
      <w:r w:rsidR="00D11A5A">
        <w:rPr>
          <w:rFonts w:ascii="Times New Roman" w:eastAsiaTheme="minorEastAsia" w:hAnsi="Times New Roman" w:cs="Times New Roman"/>
          <w:bCs/>
          <w:sz w:val="28"/>
          <w:szCs w:val="28"/>
        </w:rPr>
        <w:t>субсидии для i-го муниципального образования</w:t>
      </w:r>
      <w:r w:rsidR="00BE505F" w:rsidRPr="001727B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производится по формуле:</w:t>
      </w:r>
    </w:p>
    <w:p w:rsidR="00BE505F" w:rsidRDefault="00BE505F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727BC">
        <w:rPr>
          <w:rFonts w:ascii="Times New Roman" w:eastAsiaTheme="minorEastAsia" w:hAnsi="Times New Roman" w:cs="Times New Roman"/>
          <w:bCs/>
          <w:sz w:val="28"/>
          <w:szCs w:val="28"/>
        </w:rPr>
        <w:t>S</w:t>
      </w:r>
      <w:r w:rsidRPr="001727B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i</w:t>
      </w:r>
      <w:r w:rsidRPr="001727B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=  </w:t>
      </w: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ГТС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1727B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+ Sлс</w:t>
      </w:r>
      <w:r w:rsidRPr="001727BC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i</w:t>
      </w:r>
      <w:r w:rsidRPr="001727BC">
        <w:rPr>
          <w:rFonts w:ascii="Times New Roman" w:eastAsiaTheme="minorEastAsia" w:hAnsi="Times New Roman" w:cs="Times New Roman"/>
          <w:bCs/>
          <w:sz w:val="28"/>
          <w:szCs w:val="28"/>
        </w:rPr>
        <w:t>, где:</w:t>
      </w:r>
    </w:p>
    <w:p w:rsidR="00D11A5A" w:rsidRPr="001727BC" w:rsidRDefault="00D11A5A" w:rsidP="00D11A5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lastRenderedPageBreak/>
        <w:t>Si – размер субсидии для i-го муниципального образования,</w:t>
      </w:r>
      <w:r w:rsidR="00CC3F8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тыс. рублей;</w:t>
      </w:r>
    </w:p>
    <w:p w:rsidR="00BE505F" w:rsidRPr="00CC3F8D" w:rsidRDefault="002C59A8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ГТС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eastAsiaTheme="minorEastAsia" w:hAnsi="Times New Roman" w:cs="Times New Roman"/>
            <w:color w:val="000000" w:themeColor="text1"/>
            <w:sz w:val="28"/>
            <w:szCs w:val="28"/>
          </w:rPr>
          <m:t xml:space="preserve"> </m:t>
        </m:r>
      </m:oMath>
      <w:r w:rsidR="00D11A5A">
        <w:rPr>
          <w:rFonts w:ascii="Times New Roman" w:eastAsiaTheme="minorEastAsia" w:hAnsi="Times New Roman" w:cs="Times New Roman"/>
          <w:bCs/>
          <w:sz w:val="28"/>
          <w:szCs w:val="28"/>
        </w:rPr>
        <w:t>– объем субсидии i-</w:t>
      </w:r>
      <w:r w:rsidR="00BE505F" w:rsidRPr="001727BC">
        <w:rPr>
          <w:rFonts w:ascii="Times New Roman" w:eastAsiaTheme="minorEastAsia" w:hAnsi="Times New Roman" w:cs="Times New Roman"/>
          <w:bCs/>
          <w:sz w:val="28"/>
          <w:szCs w:val="28"/>
        </w:rPr>
        <w:t>му муниципальному образованию на</w:t>
      </w:r>
      <w:r w:rsidR="00CC3F8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89665E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мероприятие </w:t>
      </w:r>
      <w:r w:rsidR="0089665E">
        <w:rPr>
          <w:rFonts w:ascii="Times New Roman" w:hAnsi="Times New Roman" w:cs="Times New Roman"/>
          <w:bCs/>
          <w:sz w:val="28"/>
          <w:szCs w:val="28"/>
        </w:rPr>
        <w:t>«Р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>азвити</w:t>
      </w:r>
      <w:r w:rsidR="0089665E">
        <w:rPr>
          <w:rFonts w:ascii="Times New Roman" w:hAnsi="Times New Roman" w:cs="Times New Roman"/>
          <w:bCs/>
          <w:sz w:val="28"/>
          <w:szCs w:val="28"/>
        </w:rPr>
        <w:t>е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 xml:space="preserve"> водохозяйственного комплекса</w:t>
      </w:r>
      <w:r w:rsidR="0089665E">
        <w:rPr>
          <w:rFonts w:ascii="Times New Roman" w:hAnsi="Times New Roman" w:cs="Times New Roman"/>
          <w:bCs/>
          <w:sz w:val="28"/>
          <w:szCs w:val="28"/>
        </w:rPr>
        <w:t>»</w:t>
      </w:r>
      <w:r w:rsidR="00BE505F" w:rsidRPr="001727BC">
        <w:rPr>
          <w:rFonts w:ascii="Times New Roman" w:eastAsiaTheme="minorEastAsia" w:hAnsi="Times New Roman" w:cs="Times New Roman"/>
          <w:bCs/>
          <w:sz w:val="28"/>
          <w:szCs w:val="28"/>
        </w:rPr>
        <w:t>, тыс. рублей</w:t>
      </w:r>
      <w:r w:rsidR="00D11A5A">
        <w:rPr>
          <w:rFonts w:ascii="Times New Roman" w:eastAsiaTheme="minorEastAsia" w:hAnsi="Times New Roman" w:cs="Times New Roman"/>
          <w:bCs/>
          <w:sz w:val="28"/>
          <w:szCs w:val="28"/>
        </w:rPr>
        <w:t>;</w:t>
      </w:r>
    </w:p>
    <w:p w:rsidR="00BE505F" w:rsidRPr="00CC3F8D" w:rsidRDefault="00BE505F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Sлс</w:t>
      </w:r>
      <w:r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vertAlign w:val="subscript"/>
        </w:rPr>
        <w:t>i</w:t>
      </w:r>
      <w:r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– объем субсидии </w:t>
      </w:r>
      <w:r w:rsidR="00D11A5A">
        <w:rPr>
          <w:rFonts w:ascii="Times New Roman" w:eastAsiaTheme="minorEastAsia" w:hAnsi="Times New Roman" w:cs="Times New Roman"/>
          <w:bCs/>
          <w:sz w:val="28"/>
          <w:szCs w:val="28"/>
        </w:rPr>
        <w:t>i-</w:t>
      </w:r>
      <w:r w:rsidRPr="001727BC">
        <w:rPr>
          <w:rFonts w:ascii="Times New Roman" w:eastAsiaTheme="minorEastAsia" w:hAnsi="Times New Roman" w:cs="Times New Roman"/>
          <w:bCs/>
          <w:sz w:val="28"/>
          <w:szCs w:val="28"/>
        </w:rPr>
        <w:t>му муниципальному образованию</w:t>
      </w:r>
      <w:r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на</w:t>
      </w:r>
      <w:r w:rsidR="00CC3F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65E" w:rsidRP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мероприятие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«Л</w:t>
      </w:r>
      <w:r w:rsidR="0089665E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иквидаци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(рекультивация) свалок в границах городов на территории Кировской области»,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3F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тыс. рублей.</w:t>
      </w:r>
    </w:p>
    <w:p w:rsidR="00BE505F" w:rsidRDefault="007D39CA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5</w:t>
      </w:r>
      <w:r w:rsidR="00BE505F"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.1. Расчет </w:t>
      </w:r>
      <w:r w:rsidR="00BE505F" w:rsidRPr="001727BC">
        <w:rPr>
          <w:rFonts w:ascii="Times New Roman" w:eastAsiaTheme="minorEastAsia" w:hAnsi="Times New Roman" w:cs="Times New Roman"/>
          <w:bCs/>
          <w:sz w:val="28"/>
          <w:szCs w:val="28"/>
        </w:rPr>
        <w:t>субсидии на реализацию мероприяти</w:t>
      </w:r>
      <w:r w:rsidR="0089665E">
        <w:rPr>
          <w:rFonts w:ascii="Times New Roman" w:eastAsiaTheme="minorEastAsia" w:hAnsi="Times New Roman" w:cs="Times New Roman"/>
          <w:bCs/>
          <w:sz w:val="28"/>
          <w:szCs w:val="28"/>
        </w:rPr>
        <w:t>я</w:t>
      </w:r>
      <w:r w:rsidR="00CC3F8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89665E">
        <w:rPr>
          <w:rFonts w:ascii="Times New Roman" w:hAnsi="Times New Roman" w:cs="Times New Roman"/>
          <w:bCs/>
          <w:sz w:val="28"/>
          <w:szCs w:val="28"/>
        </w:rPr>
        <w:t>«Р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>азвити</w:t>
      </w:r>
      <w:r w:rsidR="0089665E">
        <w:rPr>
          <w:rFonts w:ascii="Times New Roman" w:hAnsi="Times New Roman" w:cs="Times New Roman"/>
          <w:bCs/>
          <w:sz w:val="28"/>
          <w:szCs w:val="28"/>
        </w:rPr>
        <w:t>е</w:t>
      </w:r>
      <w:r w:rsidR="0089665E" w:rsidRPr="001727BC">
        <w:rPr>
          <w:rFonts w:ascii="Times New Roman" w:hAnsi="Times New Roman" w:cs="Times New Roman"/>
          <w:bCs/>
          <w:sz w:val="28"/>
          <w:szCs w:val="28"/>
        </w:rPr>
        <w:t xml:space="preserve"> водохозяйственного комплекса</w:t>
      </w:r>
      <w:r w:rsidR="0089665E">
        <w:rPr>
          <w:rFonts w:ascii="Times New Roman" w:hAnsi="Times New Roman" w:cs="Times New Roman"/>
          <w:bCs/>
          <w:sz w:val="28"/>
          <w:szCs w:val="28"/>
        </w:rPr>
        <w:t>»</w:t>
      </w:r>
      <w:r w:rsidR="00BE505F"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производится по формуле:</w:t>
      </w:r>
    </w:p>
    <w:p w:rsidR="00545E61" w:rsidRPr="001727BC" w:rsidRDefault="00545E61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BE505F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ГТС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 xml:space="preserve">=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Σ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n=1</m:t>
                </m:r>
              </m:e>
            </m:mr>
          </m:m>
          <m:d>
            <m:dPr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545E61" w:rsidRDefault="00545E61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E5EB7" w:rsidRPr="001727BC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ГТС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 w:themeColor="text1"/>
            <w:sz w:val="28"/>
            <w:szCs w:val="28"/>
          </w:rPr>
          <m:t>-</m:t>
        </m:r>
      </m:oMath>
      <w:r w:rsidR="00CC3F8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8E5EB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р</w:t>
      </w:r>
      <w:r w:rsidR="008E5EB7" w:rsidRPr="001727BC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а</w:t>
      </w:r>
      <w:r w:rsidR="008E5EB7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змер</w:t>
      </w:r>
      <w:r w:rsidR="00CC3F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E5EB7" w:rsidRPr="001727BC">
        <w:rPr>
          <w:rFonts w:ascii="Times New Roman" w:eastAsiaTheme="minorEastAsia" w:hAnsi="Times New Roman" w:cs="Times New Roman"/>
          <w:bCs/>
          <w:sz w:val="28"/>
          <w:szCs w:val="28"/>
        </w:rPr>
        <w:t>субсидии на реализацию мероприяти</w:t>
      </w:r>
      <w:r w:rsidR="008E5EB7">
        <w:rPr>
          <w:rFonts w:ascii="Times New Roman" w:eastAsiaTheme="minorEastAsia" w:hAnsi="Times New Roman" w:cs="Times New Roman"/>
          <w:bCs/>
          <w:sz w:val="28"/>
          <w:szCs w:val="28"/>
        </w:rPr>
        <w:t xml:space="preserve">я </w:t>
      </w:r>
      <w:r w:rsidR="008E5EB7">
        <w:rPr>
          <w:rFonts w:ascii="Times New Roman" w:hAnsi="Times New Roman" w:cs="Times New Roman"/>
          <w:bCs/>
          <w:sz w:val="28"/>
          <w:szCs w:val="28"/>
        </w:rPr>
        <w:t>«Р</w:t>
      </w:r>
      <w:r w:rsidR="008E5EB7" w:rsidRPr="001727BC">
        <w:rPr>
          <w:rFonts w:ascii="Times New Roman" w:hAnsi="Times New Roman" w:cs="Times New Roman"/>
          <w:bCs/>
          <w:sz w:val="28"/>
          <w:szCs w:val="28"/>
        </w:rPr>
        <w:t>азвити</w:t>
      </w:r>
      <w:r w:rsidR="008E5EB7">
        <w:rPr>
          <w:rFonts w:ascii="Times New Roman" w:hAnsi="Times New Roman" w:cs="Times New Roman"/>
          <w:bCs/>
          <w:sz w:val="28"/>
          <w:szCs w:val="28"/>
        </w:rPr>
        <w:t>е</w:t>
      </w:r>
      <w:r w:rsidR="008E5EB7" w:rsidRPr="001727BC">
        <w:rPr>
          <w:rFonts w:ascii="Times New Roman" w:hAnsi="Times New Roman" w:cs="Times New Roman"/>
          <w:bCs/>
          <w:sz w:val="28"/>
          <w:szCs w:val="28"/>
        </w:rPr>
        <w:t xml:space="preserve"> водохозяйственного комплекса</w:t>
      </w:r>
      <w:r w:rsidR="008E5EB7">
        <w:rPr>
          <w:rFonts w:ascii="Times New Roman" w:hAnsi="Times New Roman" w:cs="Times New Roman"/>
          <w:bCs/>
          <w:sz w:val="28"/>
          <w:szCs w:val="28"/>
        </w:rPr>
        <w:t>», тыс. рублей;</w:t>
      </w:r>
    </w:p>
    <w:p w:rsidR="00BE505F" w:rsidRPr="001727BC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in</m:t>
            </m:r>
          </m:sub>
        </m:sSub>
      </m:oMath>
      <w:r w:rsidR="00B960B3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– стоимость n-го вида работ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, указанного в пункте 2.1</w:t>
      </w:r>
      <w:r w:rsidR="00F51862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в i-м муниципальном образовании на соответствующий финансовый год, тыс. рублей;</w:t>
      </w:r>
    </w:p>
    <w:p w:rsidR="00BE505F" w:rsidRPr="001727BC" w:rsidRDefault="00BE505F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27BC">
        <w:rPr>
          <w:rFonts w:ascii="Times New Roman" w:eastAsiaTheme="minorEastAsia" w:hAnsi="Times New Roman" w:cs="Times New Roman"/>
          <w:sz w:val="28"/>
          <w:szCs w:val="28"/>
        </w:rPr>
        <w:t>n – вид работ;</w:t>
      </w:r>
    </w:p>
    <w:p w:rsidR="00BE505F" w:rsidRPr="001727BC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n</m:t>
            </m:r>
          </m:sub>
        </m:sSub>
      </m:oMath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– уровень софинансирования</w:t>
      </w:r>
      <w:r w:rsidR="00EE0391">
        <w:rPr>
          <w:rFonts w:ascii="Times New Roman" w:eastAsiaTheme="minorEastAsia" w:hAnsi="Times New Roman" w:cs="Times New Roman"/>
          <w:sz w:val="28"/>
          <w:szCs w:val="28"/>
        </w:rPr>
        <w:t xml:space="preserve"> объема расходн</w:t>
      </w:r>
      <w:r w:rsidR="00D475AC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EE0391">
        <w:rPr>
          <w:rFonts w:ascii="Times New Roman" w:eastAsiaTheme="minorEastAsia" w:hAnsi="Times New Roman" w:cs="Times New Roman"/>
          <w:sz w:val="28"/>
          <w:szCs w:val="28"/>
        </w:rPr>
        <w:t xml:space="preserve"> обязательств</w:t>
      </w:r>
      <w:r w:rsidR="00D475A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Кировской области, процентов</w:t>
      </w:r>
      <w:r w:rsidR="001E4F55" w:rsidRPr="001727BC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E505F" w:rsidRPr="001727BC" w:rsidRDefault="00EC3DF0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85</w:t>
      </w:r>
      <w:r w:rsidR="00BE505F" w:rsidRPr="00B36C60">
        <w:rPr>
          <w:rFonts w:ascii="Times New Roman" w:eastAsiaTheme="minorEastAsia" w:hAnsi="Times New Roman" w:cs="Times New Roman"/>
          <w:sz w:val="28"/>
          <w:szCs w:val="28"/>
        </w:rPr>
        <w:t>% – по строительству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реконструкции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объектов берегоукрепительных сооружений, реконструкции, кап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итальному и текущему ремонту гидротехнических сооружений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, находящихся в муниципальной собственности, при отсутствии софинансирования из федерального бюджета для муниципальных районов и городских округов, у которых уровень расчетной бюджетной обеспеченности составляет более 1, а также поселе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ний, расположенных на территориях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более 1</w:t>
      </w:r>
      <w:r w:rsidR="00BE505F"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E505F" w:rsidRPr="00B36C60" w:rsidRDefault="00EC3DF0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90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% – по строительству (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реконструкции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объектов берегоукрепительных сооружений, реконструкции, кап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итальному и текущему ремонту гидротехнических сооружений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, находящихся в муниципальной собственности, при отсутствии софинансирования из федерального бюджета для муниципальных районов и городских округов, у которых уровень расчетной бюджетной обеспеченности составляет менее 1, а также поселе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ний, расположенных на территориях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муниципальных районов, у которых уровень расчетной бюджетной </w:t>
      </w:r>
      <w:r w:rsidR="00BE505F" w:rsidRPr="00B36C60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составляет менее 1; </w:t>
      </w:r>
    </w:p>
    <w:p w:rsidR="00BE505F" w:rsidRPr="001727BC" w:rsidRDefault="00EC3DF0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65</w:t>
      </w:r>
      <w:r w:rsidR="00BE505F" w:rsidRPr="00B36C60">
        <w:rPr>
          <w:rFonts w:ascii="Times New Roman" w:eastAsiaTheme="minorEastAsia" w:hAnsi="Times New Roman" w:cs="Times New Roman"/>
          <w:sz w:val="28"/>
          <w:szCs w:val="28"/>
        </w:rPr>
        <w:t>% –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по разработке проектно-сметной документации по строител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ьству (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реконструкции</w:t>
      </w:r>
      <w:r w:rsidR="00D11A5A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объектов берегоукрепите</w:t>
      </w:r>
      <w:r w:rsidR="00507C08">
        <w:rPr>
          <w:rFonts w:ascii="Times New Roman" w:eastAsiaTheme="minorEastAsia" w:hAnsi="Times New Roman" w:cs="Times New Roman"/>
          <w:sz w:val="28"/>
          <w:szCs w:val="28"/>
        </w:rPr>
        <w:t>льных сооружений, реконструкции и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капитальному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ремонту гидротехнических сооружений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, находящихся в муниципальной собственности, для муниципальных районов и городских округов, у которых уровень расчетной бюджетной обеспеченности составляет более 1, а также поселе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ний, расположенных на территориях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более 1;</w:t>
      </w:r>
    </w:p>
    <w:p w:rsidR="00BE505F" w:rsidRDefault="00EC3DF0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70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% – по разработке проектно-сметно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й документации по строительству (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реконструкции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объектов берегоукрепите</w:t>
      </w:r>
      <w:r w:rsidR="00507C08">
        <w:rPr>
          <w:rFonts w:ascii="Times New Roman" w:eastAsiaTheme="minorEastAsia" w:hAnsi="Times New Roman" w:cs="Times New Roman"/>
          <w:sz w:val="28"/>
          <w:szCs w:val="28"/>
        </w:rPr>
        <w:t>льных сооружений, реконструкции и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 xml:space="preserve"> капитальному ремонту гидротехнических сооружений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>, находящихся в муниципальной собственности, для муниципальных районов и городских округов, у которых уровень расчетной бюджетной обеспеченности составляет менее 1, а также поселений, расположенных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 xml:space="preserve"> на территориях</w:t>
      </w:r>
      <w:r w:rsidR="00BE505F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еспеченности составляет менее 1.</w:t>
      </w:r>
    </w:p>
    <w:p w:rsidR="000C50B6" w:rsidRPr="001727BC" w:rsidRDefault="00667122" w:rsidP="000C50B6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Уровень софинансирования объема расходного обязательства Кировской области по 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строительству (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>реконструкции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объектов берегоукрепительных сооружений, реконст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рукции, капитальному ремонту гидротехнических сооружений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>, находящихся в муниципальной собственности, при наличии софинанси</w:t>
      </w:r>
      <w:r>
        <w:rPr>
          <w:rFonts w:ascii="Times New Roman" w:eastAsiaTheme="minorEastAsia" w:hAnsi="Times New Roman" w:cs="Times New Roman"/>
          <w:sz w:val="28"/>
          <w:szCs w:val="28"/>
        </w:rPr>
        <w:t>рования из федерального бюджета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устанавливается в соответствии 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соглашением о предоставлении субсидии 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lastRenderedPageBreak/>
        <w:t>из федерального бюдже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та бюджету субъекта Российской Ф</w:t>
      </w:r>
      <w:r w:rsidR="000C50B6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едерации на софинансирование государственных программ (подпрограмм) субъектов Российской Федерации в области использования и охраны водных объектов на </w:t>
      </w:r>
      <w:r w:rsidR="000C50B6">
        <w:rPr>
          <w:rFonts w:ascii="Times New Roman" w:eastAsiaTheme="minorEastAsia" w:hAnsi="Times New Roman" w:cs="Times New Roman"/>
          <w:sz w:val="28"/>
          <w:szCs w:val="28"/>
        </w:rPr>
        <w:t>соответствующий финансовый год.</w:t>
      </w:r>
    </w:p>
    <w:p w:rsidR="00BE505F" w:rsidRPr="00210664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BE505F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 Расчет </w:t>
      </w:r>
      <w:r w:rsidR="00BE505F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на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F56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мероприятие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F56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«Л</w:t>
      </w:r>
      <w:r w:rsidR="009F56C0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иквидаци</w:t>
      </w:r>
      <w:r w:rsidR="009F56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F56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(рекультивация) свалок в границах городов на территории Кировской области»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E505F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производится по формуле:</w:t>
      </w:r>
    </w:p>
    <w:p w:rsidR="00BE505F" w:rsidRPr="00210664" w:rsidRDefault="002C59A8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лс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=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Σ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28"/>
                    <w:szCs w:val="28"/>
                  </w:rPr>
                  <m:t>=1</m:t>
                </m:r>
              </m:e>
            </m:mr>
          </m:m>
          <m:d>
            <m:dPr>
              <m:ctrlPr>
                <w:rPr>
                  <w:rFonts w:ascii="Cambria Math" w:eastAsiaTheme="minorEastAsia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bCs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:</m:t>
          </m:r>
        </m:oMath>
      </m:oMathPara>
    </w:p>
    <w:p w:rsidR="00BE505F" w:rsidRPr="008E5EB7" w:rsidRDefault="002C59A8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лс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color w:val="000000" w:themeColor="text1"/>
            <w:sz w:val="28"/>
            <w:szCs w:val="28"/>
          </w:rPr>
          <m:t>-</m:t>
        </m:r>
      </m:oMath>
      <w:r w:rsidR="008E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размер </w:t>
      </w:r>
      <w:r w:rsidR="008E5EB7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на</w:t>
      </w:r>
      <w:r w:rsidR="008E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мероприятие «Л</w:t>
      </w:r>
      <w:r w:rsidR="008E5EB7" w:rsidRPr="00F946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иквидаци</w:t>
      </w:r>
      <w:r w:rsidR="008E5E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(рекультивация) свалок в границах городов на территории Кировской области», тыс. рублей;</w:t>
      </w:r>
    </w:p>
    <w:p w:rsidR="00BE505F" w:rsidRPr="001727BC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  <w:lang w:val="en-US"/>
              </w:rPr>
              <m:t>in</m:t>
            </m:r>
          </m:sub>
        </m:sSub>
      </m:oMath>
      <w:r w:rsidR="001E4F55"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стоимость n-го вида</w:t>
      </w:r>
      <w:r w:rsidR="008E5EB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работ, указанного в пункте 2.2</w:t>
      </w:r>
      <w:r w:rsidR="00F51862"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настоящего Порядка,</w:t>
      </w:r>
      <w:r w:rsidR="00CC3F8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BE505F"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i-м муниципальном образовании на соответствующий финансовый год, тыс. рублей;</w:t>
      </w:r>
    </w:p>
    <w:p w:rsidR="00BE505F" w:rsidRPr="001727BC" w:rsidRDefault="00BE505F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n – вид работ;</w:t>
      </w:r>
    </w:p>
    <w:p w:rsidR="00BE505F" w:rsidRDefault="002C59A8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bCs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000000" w:themeColor="text1"/>
                <w:sz w:val="28"/>
                <w:szCs w:val="28"/>
              </w:rPr>
              <m:t>n</m:t>
            </m:r>
          </m:sub>
        </m:sSub>
      </m:oMath>
      <w:r w:rsidR="00BE505F"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– </w:t>
      </w:r>
      <w:r w:rsidR="001E4F55" w:rsidRPr="001727BC">
        <w:rPr>
          <w:rFonts w:ascii="Times New Roman" w:eastAsiaTheme="minorEastAsia" w:hAnsi="Times New Roman" w:cs="Times New Roman"/>
          <w:sz w:val="28"/>
          <w:szCs w:val="28"/>
        </w:rPr>
        <w:t>уровень софинансирования</w:t>
      </w:r>
      <w:r w:rsidR="006E18CD">
        <w:rPr>
          <w:rFonts w:ascii="Times New Roman" w:eastAsiaTheme="minorEastAsia" w:hAnsi="Times New Roman" w:cs="Times New Roman"/>
          <w:sz w:val="28"/>
          <w:szCs w:val="28"/>
        </w:rPr>
        <w:t xml:space="preserve"> объема расходн</w:t>
      </w:r>
      <w:r w:rsidR="00D475AC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6E18CD">
        <w:rPr>
          <w:rFonts w:ascii="Times New Roman" w:eastAsiaTheme="minorEastAsia" w:hAnsi="Times New Roman" w:cs="Times New Roman"/>
          <w:sz w:val="28"/>
          <w:szCs w:val="28"/>
        </w:rPr>
        <w:t xml:space="preserve"> обязательств</w:t>
      </w:r>
      <w:r w:rsidR="00D475AC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 xml:space="preserve">Кировской области, </w:t>
      </w:r>
      <w:r w:rsidR="001E4F55" w:rsidRPr="001727BC">
        <w:rPr>
          <w:rFonts w:ascii="Times New Roman" w:eastAsiaTheme="minorEastAsia" w:hAnsi="Times New Roman" w:cs="Times New Roman"/>
          <w:sz w:val="28"/>
          <w:szCs w:val="28"/>
        </w:rPr>
        <w:t>процент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="00BE505F" w:rsidRPr="001727B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:rsidR="00640891" w:rsidRPr="001727BC" w:rsidRDefault="00640891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 2020 год:</w:t>
      </w:r>
    </w:p>
    <w:p w:rsidR="00BE505F" w:rsidRPr="001727BC" w:rsidRDefault="008E5EB7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80</w:t>
      </w:r>
      <w:r w:rsidR="00BE505F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– по разработке (корректировке) проектной документации по ликвидации (рекультивации) свалок в границах городов на территории Кировской области </w:t>
      </w:r>
      <w:r w:rsidR="00BE505F" w:rsidRPr="001727BC">
        <w:rPr>
          <w:rFonts w:ascii="Times New Roman" w:hAnsi="Times New Roman" w:cs="Times New Roman"/>
          <w:sz w:val="28"/>
          <w:szCs w:val="28"/>
        </w:rPr>
        <w:t>для городских округов, у которых уровень расчетной бюджетной обеспеченности составляет более 1, а также поселе</w:t>
      </w:r>
      <w:r>
        <w:rPr>
          <w:rFonts w:ascii="Times New Roman" w:hAnsi="Times New Roman" w:cs="Times New Roman"/>
          <w:sz w:val="28"/>
          <w:szCs w:val="28"/>
        </w:rPr>
        <w:t>ний, расположенных на территориях</w:t>
      </w:r>
      <w:r w:rsidR="00BE505F" w:rsidRPr="001727BC">
        <w:rPr>
          <w:rFonts w:ascii="Times New Roman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более 1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BE505F" w:rsidRDefault="008E5EB7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80</w:t>
      </w:r>
      <w:r w:rsidR="00BE505F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% – </w:t>
      </w:r>
      <w:r w:rsidR="00BE505F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разработке (корректировке) проектной документации по ликвидации (рекультивации) свалок в границах городов на территории Кировской области </w:t>
      </w:r>
      <w:bookmarkStart w:id="1" w:name="__DdeLink__1695_2363583059"/>
      <w:r w:rsidR="00BE505F" w:rsidRPr="001727BC">
        <w:rPr>
          <w:rFonts w:ascii="Times New Roman" w:hAnsi="Times New Roman" w:cs="Times New Roman"/>
          <w:sz w:val="28"/>
          <w:szCs w:val="28"/>
        </w:rPr>
        <w:t>для городских округов, у которых уровень расчетной бюджетной обеспеченности составляет менее 1, а также поселе</w:t>
      </w:r>
      <w:r>
        <w:rPr>
          <w:rFonts w:ascii="Times New Roman" w:hAnsi="Times New Roman" w:cs="Times New Roman"/>
          <w:sz w:val="28"/>
          <w:szCs w:val="28"/>
        </w:rPr>
        <w:t>ний, расположенных на территориях</w:t>
      </w:r>
      <w:r w:rsidR="00BE505F" w:rsidRPr="001727BC">
        <w:rPr>
          <w:rFonts w:ascii="Times New Roman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менее 1</w:t>
      </w:r>
      <w:bookmarkEnd w:id="1"/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3B0E35" w:rsidRPr="001727BC" w:rsidRDefault="00B36C60" w:rsidP="00667122">
      <w:pPr>
        <w:tabs>
          <w:tab w:val="left" w:pos="709"/>
        </w:tabs>
        <w:overflowPunct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с</w:t>
      </w:r>
      <w:r w:rsidR="003B0E3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2021 год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а</w:t>
      </w:r>
      <w:r w:rsidR="003B0E3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:rsidR="003B0E35" w:rsidRPr="001727BC" w:rsidRDefault="003B0E35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1A652A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– по разработке (корректировке) проектной документации по ликвидации (рекультивации) свалок в границах городов на территории Кировской области </w:t>
      </w:r>
      <w:r w:rsidRPr="001727BC">
        <w:rPr>
          <w:rFonts w:ascii="Times New Roman" w:hAnsi="Times New Roman" w:cs="Times New Roman"/>
          <w:sz w:val="28"/>
          <w:szCs w:val="28"/>
        </w:rPr>
        <w:t>для городских округов, у которых уровень расчетной бюджетной обеспеченности составляет более 1, а также поселе</w:t>
      </w:r>
      <w:r w:rsidR="008E5EB7">
        <w:rPr>
          <w:rFonts w:ascii="Times New Roman" w:hAnsi="Times New Roman" w:cs="Times New Roman"/>
          <w:sz w:val="28"/>
          <w:szCs w:val="28"/>
        </w:rPr>
        <w:t>ний, расположенных на территориях</w:t>
      </w:r>
      <w:r w:rsidRPr="001727BC">
        <w:rPr>
          <w:rFonts w:ascii="Times New Roman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более 1</w:t>
      </w:r>
      <w:r w:rsidR="00245786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3B0E35" w:rsidRPr="001727BC" w:rsidRDefault="001A652A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85</w:t>
      </w:r>
      <w:r w:rsidR="003B0E35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% – </w:t>
      </w:r>
      <w:r w:rsidR="003B0E35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разработке (корректировке) проектной документации по ликвидации (рекультивации) свалок </w:t>
      </w:r>
      <w:r w:rsidR="008E5EB7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городов на территориях</w:t>
      </w:r>
      <w:r w:rsidR="003B0E35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Кировской области </w:t>
      </w:r>
      <w:r w:rsidR="003B0E35" w:rsidRPr="001727BC">
        <w:rPr>
          <w:rFonts w:ascii="Times New Roman" w:hAnsi="Times New Roman" w:cs="Times New Roman"/>
          <w:sz w:val="28"/>
          <w:szCs w:val="28"/>
        </w:rPr>
        <w:t>для городских округов, у которых уровень расчетной бюджетной обеспеченности составляет менее 1, а также поселе</w:t>
      </w:r>
      <w:r w:rsidR="00545E61">
        <w:rPr>
          <w:rFonts w:ascii="Times New Roman" w:hAnsi="Times New Roman" w:cs="Times New Roman"/>
          <w:sz w:val="28"/>
          <w:szCs w:val="28"/>
        </w:rPr>
        <w:t>ний, расположенных на территориях</w:t>
      </w:r>
      <w:r w:rsidR="003B0E35" w:rsidRPr="001727BC">
        <w:rPr>
          <w:rFonts w:ascii="Times New Roman" w:hAnsi="Times New Roman" w:cs="Times New Roman"/>
          <w:sz w:val="28"/>
          <w:szCs w:val="28"/>
        </w:rPr>
        <w:t xml:space="preserve"> муниципальных районов, у которых уровень расчетной бюджетной обеспеченности составляет менее 1</w:t>
      </w:r>
      <w:r w:rsidR="000C50B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40891" w:rsidRPr="00527562" w:rsidRDefault="00667122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Уровень софинансирования объема расходного обязательства Кировской области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BE505F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BE505F" w:rsidRPr="001727BC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ликвидации (рекультивации)</w:t>
      </w:r>
      <w:r w:rsidR="00BE505F" w:rsidRPr="001727BC">
        <w:rPr>
          <w:rFonts w:ascii="Times New Roman" w:hAnsi="Times New Roman" w:cs="Times New Roman"/>
          <w:sz w:val="28"/>
          <w:szCs w:val="28"/>
          <w:lang w:eastAsia="en-US"/>
        </w:rPr>
        <w:t xml:space="preserve"> свалок в границах городов на территории Кировской области</w:t>
      </w:r>
      <w:r w:rsidR="00CC3F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75AC" w:rsidRPr="001727BC">
        <w:rPr>
          <w:rFonts w:ascii="Times New Roman" w:eastAsiaTheme="minorEastAsia" w:hAnsi="Times New Roman" w:cs="Times New Roman"/>
          <w:sz w:val="28"/>
          <w:szCs w:val="28"/>
        </w:rPr>
        <w:t>при наличии софинанси</w:t>
      </w:r>
      <w:r>
        <w:rPr>
          <w:rFonts w:ascii="Times New Roman" w:eastAsiaTheme="minorEastAsia" w:hAnsi="Times New Roman" w:cs="Times New Roman"/>
          <w:sz w:val="28"/>
          <w:szCs w:val="28"/>
        </w:rPr>
        <w:t>рования из федерального бюджета</w:t>
      </w:r>
      <w:r w:rsidR="00D475AC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 устанавливается в соответствии </w:t>
      </w:r>
      <w:r w:rsidR="00B36C60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="00D475AC" w:rsidRPr="001727BC">
        <w:rPr>
          <w:rFonts w:ascii="Times New Roman" w:eastAsiaTheme="minorEastAsia" w:hAnsi="Times New Roman" w:cs="Times New Roman"/>
          <w:sz w:val="28"/>
          <w:szCs w:val="28"/>
        </w:rPr>
        <w:t xml:space="preserve">соглашением о предоставлении субсидии из федерального бюджета бюджету субъекта Российской </w:t>
      </w:r>
      <w:r w:rsidR="008E5EB7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475AC" w:rsidRPr="00527562">
        <w:rPr>
          <w:rFonts w:ascii="Times New Roman" w:eastAsiaTheme="minorEastAsia" w:hAnsi="Times New Roman" w:cs="Times New Roman"/>
          <w:sz w:val="28"/>
          <w:szCs w:val="28"/>
        </w:rPr>
        <w:t>едерации на софинансирование</w:t>
      </w:r>
      <w:r w:rsidR="00CC3F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27562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527562" w:rsidRPr="00527562">
        <w:rPr>
          <w:rFonts w:ascii="Times New Roman" w:eastAsiaTheme="minorEastAsia" w:hAnsi="Times New Roman" w:cs="Times New Roman"/>
          <w:sz w:val="28"/>
          <w:szCs w:val="28"/>
        </w:rPr>
        <w:t xml:space="preserve">ероприятий по ликвидации </w:t>
      </w:r>
      <w:r w:rsidR="00527562" w:rsidRPr="00527562">
        <w:rPr>
          <w:rFonts w:ascii="Times New Roman" w:hAnsi="Times New Roman" w:cs="Times New Roman"/>
          <w:sz w:val="28"/>
          <w:szCs w:val="28"/>
          <w:lang w:eastAsia="en-US"/>
        </w:rPr>
        <w:t xml:space="preserve">несанкционированных свалок в границах городов и наиболее опасных объектов накопленного экологического вреда окружающей среде </w:t>
      </w:r>
      <w:r w:rsidR="00D475AC" w:rsidRPr="00527562">
        <w:rPr>
          <w:rFonts w:ascii="Times New Roman" w:eastAsiaTheme="minorEastAsia" w:hAnsi="Times New Roman" w:cs="Times New Roman"/>
          <w:sz w:val="28"/>
          <w:szCs w:val="28"/>
        </w:rPr>
        <w:t>на соответствующий финансовый год</w:t>
      </w:r>
      <w:r w:rsidR="003B0E35" w:rsidRPr="0052756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40635" w:rsidRPr="001727BC" w:rsidRDefault="007D39CA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27562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DD1B4C" w:rsidRPr="005275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4212E3" w:rsidRPr="00527562">
        <w:rPr>
          <w:rFonts w:ascii="Times New Roman" w:hAnsi="Times New Roman" w:cs="Times New Roman"/>
          <w:bCs/>
          <w:color w:val="000000"/>
          <w:sz w:val="28"/>
          <w:szCs w:val="28"/>
        </w:rPr>
        <w:t>Субсидии предоставляются</w:t>
      </w:r>
      <w:r w:rsidR="004212E3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соблюдении муниципальными образованиями следующих условий:</w:t>
      </w:r>
    </w:p>
    <w:p w:rsidR="00840635" w:rsidRPr="001727BC" w:rsidRDefault="00D0647C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4212E3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аличие муниципальной программы, </w:t>
      </w:r>
      <w:r w:rsidR="00EA5015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содержащей</w:t>
      </w:r>
      <w:r w:rsidR="002C491F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</w:t>
      </w:r>
      <w:r w:rsidR="00D95FA1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C491F" w:rsidRPr="00172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целях софинансирования которых предоставляются субсидии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40635" w:rsidRPr="00210664" w:rsidRDefault="00D0647C" w:rsidP="00667122">
      <w:pPr>
        <w:tabs>
          <w:tab w:val="left" w:pos="709"/>
        </w:tabs>
        <w:spacing w:after="0" w:line="4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н</w:t>
      </w:r>
      <w:r w:rsidR="002C491F" w:rsidRPr="001727B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аличие в местном бюджете  (сводной бюджетной росписи местного бюджета) бюджетных ассигнований на исполнение расходных </w:t>
      </w:r>
      <w:r w:rsidR="003B0A7D" w:rsidRPr="001727B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обязательств</w:t>
      </w:r>
      <w:r w:rsidR="002C491F" w:rsidRPr="001727B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муниципальных образований, в целях софинансирования которых предоставляются субсидии, в объёме, необходимом для их исполнения, включая размеры</w:t>
      </w:r>
      <w:r w:rsidR="008E5EB7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субсидии</w:t>
      </w:r>
      <w:r w:rsidR="0016017F" w:rsidRPr="001727B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,</w:t>
      </w:r>
      <w:r w:rsidR="002C491F" w:rsidRPr="001727B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планируемые к предоставлению из </w:t>
      </w:r>
      <w:r w:rsidR="002C491F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областного бюджета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840635" w:rsidRPr="00210664" w:rsidRDefault="00D0647C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</w:t>
      </w:r>
      <w:r w:rsidR="003B0A7D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аключение соглашени</w:t>
      </w:r>
      <w:r w:rsidR="00FE2DF5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3B0A7D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предоставлении субс</w:t>
      </w:r>
      <w:r w:rsidR="00FE2DF5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идии между министерством и администрацией муниципального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образования;</w:t>
      </w:r>
    </w:p>
    <w:p w:rsidR="001855BA" w:rsidRPr="00210664" w:rsidRDefault="00D0647C" w:rsidP="009A1B7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FE2DF5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редусмотренная частью 7 статьи 26 Федерального закона от 05.04.2013 № 44-</w:t>
      </w:r>
      <w:r w:rsidR="00D67884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67884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централизация закупок, финансовое обеспечение которых</w:t>
      </w:r>
      <w:r w:rsidR="00EA5015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осуществляется за счёт субсидии</w:t>
      </w:r>
      <w:r w:rsidR="00D67884" w:rsidRPr="0021066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C3F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93CAA"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</w:t>
      </w:r>
      <w:r w:rsidR="009A1B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рактов (договоров), заключаемых </w:t>
      </w:r>
      <w:r w:rsidR="00B93CAA"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8" w:history="1">
        <w:r w:rsidR="00B93CAA" w:rsidRPr="002106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пунктов </w:t>
        </w:r>
      </w:hyperlink>
      <w:hyperlink r:id="rId9" w:history="1">
        <w:r w:rsidR="001855BA" w:rsidRPr="0021066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1, 4, 6 и </w:t>
        </w:r>
        <w:r w:rsidR="00B93CAA" w:rsidRPr="00210664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19 </w:t>
        </w:r>
        <w:r w:rsidR="00B93CAA" w:rsidRPr="0021066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части 1 статьи 93</w:t>
        </w:r>
      </w:hyperlink>
      <w:r w:rsidR="00B93CAA"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40635" w:rsidRPr="001727BC" w:rsidRDefault="00D0647C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212E3" w:rsidRPr="00210664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авансирования по расходам, включая</w:t>
      </w:r>
      <w:r w:rsidR="00D95FA1" w:rsidRPr="00210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</w:t>
      </w:r>
      <w:r w:rsidR="00A530FE" w:rsidRPr="00210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4212E3" w:rsidRPr="00210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разработку проектной документации и выполнение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 инженерных изысканий, текущий и капитальный ремонт, реконструкцию, модернизацию и капитальное строительство, финансовое обеспечение которых осуществляется за счет субсиди</w:t>
      </w:r>
      <w:r w:rsidR="00B93CAA" w:rsidRPr="001727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635" w:rsidRPr="00764FEC" w:rsidRDefault="00D0647C" w:rsidP="00764FE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4212E3" w:rsidRPr="001727BC">
        <w:rPr>
          <w:rFonts w:ascii="Times New Roman" w:hAnsi="Times New Roman" w:cs="Times New Roman"/>
          <w:sz w:val="28"/>
          <w:szCs w:val="28"/>
        </w:rPr>
        <w:t>аличие положительного результата проверки достоверности определения сметной стоимости строительства, реконструкции, капитального и текущего ремонта объекта капитального строительства,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 w:rsidR="00DA7299" w:rsidRPr="001727BC">
        <w:rPr>
          <w:rFonts w:ascii="Times New Roman" w:hAnsi="Times New Roman" w:cs="Times New Roman"/>
          <w:bCs/>
          <w:sz w:val="28"/>
          <w:szCs w:val="28"/>
        </w:rPr>
        <w:t>мероприятий по ликвидации (рекультивации) свалок,</w:t>
      </w:r>
      <w:r w:rsidR="00DA7299" w:rsidRPr="001727BC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субсидий, проведенной 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635" w:rsidRPr="001727BC" w:rsidRDefault="00D0647C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роведение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</w:t>
      </w:r>
      <w:r w:rsidR="004212E3" w:rsidRPr="001727BC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финансовое обеспечение которых</w:t>
      </w:r>
      <w:r w:rsidR="00DA7299" w:rsidRPr="001727BC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</w:t>
      </w:r>
      <w:r w:rsidR="004212E3" w:rsidRPr="001727BC">
        <w:rPr>
          <w:rFonts w:ascii="Times New Roman" w:hAnsi="Times New Roman" w:cs="Times New Roman"/>
          <w:sz w:val="28"/>
          <w:szCs w:val="28"/>
        </w:rPr>
        <w:t>.</w:t>
      </w:r>
    </w:p>
    <w:p w:rsidR="00DA7299" w:rsidRPr="001727BC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1DE6">
        <w:rPr>
          <w:rFonts w:ascii="Times New Roman" w:hAnsi="Times New Roman" w:cs="Times New Roman"/>
          <w:sz w:val="28"/>
          <w:szCs w:val="28"/>
        </w:rPr>
        <w:t>. Показателями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субсидий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 w:rsidR="00545E61">
        <w:rPr>
          <w:rFonts w:ascii="Times New Roman" w:hAnsi="Times New Roman" w:cs="Times New Roman"/>
          <w:sz w:val="28"/>
          <w:szCs w:val="28"/>
        </w:rPr>
        <w:t>являются</w:t>
      </w:r>
      <w:r w:rsidR="00E91DE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67884" w:rsidRPr="001727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7299" w:rsidRPr="00CC3F8D" w:rsidRDefault="00D67884" w:rsidP="00E91DE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</w:t>
      </w:r>
      <w:r w:rsidR="00DA7299" w:rsidRPr="001727BC">
        <w:rPr>
          <w:rFonts w:ascii="Times New Roman" w:hAnsi="Times New Roman" w:cs="Times New Roman"/>
          <w:sz w:val="28"/>
          <w:szCs w:val="28"/>
        </w:rPr>
        <w:t xml:space="preserve"> таких территориях;</w:t>
      </w:r>
    </w:p>
    <w:p w:rsidR="00DA7299" w:rsidRPr="001727BC" w:rsidRDefault="00D67884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протяженность построенных и реконструированных сооружений инжен</w:t>
      </w:r>
      <w:r w:rsidR="00DA7299" w:rsidRPr="001727BC">
        <w:rPr>
          <w:rFonts w:ascii="Times New Roman" w:hAnsi="Times New Roman" w:cs="Times New Roman"/>
          <w:sz w:val="28"/>
          <w:szCs w:val="28"/>
        </w:rPr>
        <w:t>ерной защиты и берегоукрепления;</w:t>
      </w:r>
    </w:p>
    <w:p w:rsidR="00DA7299" w:rsidRPr="001727BC" w:rsidRDefault="00DA7299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>степен</w:t>
      </w:r>
      <w:r w:rsidR="00BE71CF">
        <w:rPr>
          <w:rFonts w:ascii="Times New Roman" w:hAnsi="Times New Roman" w:cs="Times New Roman"/>
          <w:sz w:val="28"/>
          <w:szCs w:val="28"/>
          <w:lang w:eastAsia="en-US"/>
        </w:rPr>
        <w:t>ь технической готовности объектов капитального строительства</w:t>
      </w:r>
      <w:r w:rsidRPr="001727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A7299" w:rsidRPr="001727BC" w:rsidRDefault="00DA7299" w:rsidP="007D39CA">
      <w:pPr>
        <w:tabs>
          <w:tab w:val="left" w:pos="709"/>
        </w:tabs>
        <w:overflowPunc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hAnsi="Times New Roman" w:cs="Times New Roman"/>
          <w:sz w:val="28"/>
          <w:szCs w:val="28"/>
          <w:lang w:eastAsia="en-US"/>
        </w:rPr>
        <w:t>доля выполненных работ по данному направлению в рамках мероприятий;</w:t>
      </w:r>
    </w:p>
    <w:p w:rsidR="00DA7299" w:rsidRPr="001727BC" w:rsidRDefault="00D67884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размер предотвращенного ущерба в результате проведения мероприятий по повышению защищенности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 w:rsidR="00DA7299" w:rsidRPr="001727BC">
        <w:rPr>
          <w:rFonts w:ascii="Times New Roman" w:hAnsi="Times New Roman" w:cs="Times New Roman"/>
          <w:sz w:val="28"/>
          <w:szCs w:val="28"/>
        </w:rPr>
        <w:t>от негативного воздействия вод;</w:t>
      </w:r>
    </w:p>
    <w:p w:rsidR="00DA7299" w:rsidRPr="001727BC" w:rsidRDefault="00C167C7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</w:t>
      </w:r>
      <w:r w:rsidR="00DA7299" w:rsidRPr="001727BC">
        <w:rPr>
          <w:rFonts w:ascii="Times New Roman" w:hAnsi="Times New Roman" w:cs="Times New Roman"/>
          <w:sz w:val="28"/>
          <w:szCs w:val="28"/>
        </w:rPr>
        <w:t>ак неудовлетворительный опасный;</w:t>
      </w:r>
    </w:p>
    <w:p w:rsidR="00DA7299" w:rsidRPr="001727BC" w:rsidRDefault="00BD2EDD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 xml:space="preserve">количество ликвидированных объектов накопленного вреда </w:t>
      </w:r>
      <w:r w:rsidR="00DA7299" w:rsidRPr="001727BC">
        <w:rPr>
          <w:rFonts w:ascii="Times New Roman" w:hAnsi="Times New Roman" w:cs="Times New Roman"/>
          <w:sz w:val="28"/>
          <w:szCs w:val="28"/>
        </w:rPr>
        <w:t xml:space="preserve">окружающей среде </w:t>
      </w:r>
      <w:r w:rsidRPr="001727BC">
        <w:rPr>
          <w:rFonts w:ascii="Times New Roman" w:hAnsi="Times New Roman" w:cs="Times New Roman"/>
          <w:sz w:val="28"/>
          <w:szCs w:val="28"/>
        </w:rPr>
        <w:t>в черте городов</w:t>
      </w:r>
      <w:r w:rsidR="00492B2E">
        <w:rPr>
          <w:rFonts w:ascii="Times New Roman" w:hAnsi="Times New Roman" w:cs="Times New Roman"/>
          <w:sz w:val="28"/>
          <w:szCs w:val="28"/>
        </w:rPr>
        <w:t xml:space="preserve"> (несанкционированных свалок)</w:t>
      </w:r>
      <w:r w:rsidR="00DA7299" w:rsidRPr="001727BC">
        <w:rPr>
          <w:rFonts w:ascii="Times New Roman" w:hAnsi="Times New Roman" w:cs="Times New Roman"/>
          <w:sz w:val="28"/>
          <w:szCs w:val="28"/>
        </w:rPr>
        <w:t>;</w:t>
      </w:r>
    </w:p>
    <w:p w:rsidR="00DA7299" w:rsidRPr="001727BC" w:rsidRDefault="00E91DE6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восстановленных, в том числе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 w:rsidR="00A77C74" w:rsidRPr="001727BC">
        <w:rPr>
          <w:rFonts w:ascii="Times New Roman" w:hAnsi="Times New Roman" w:cs="Times New Roman"/>
          <w:sz w:val="28"/>
          <w:szCs w:val="28"/>
        </w:rPr>
        <w:t>рекультивированных</w:t>
      </w:r>
      <w:r w:rsidR="00667122">
        <w:rPr>
          <w:rFonts w:ascii="Times New Roman" w:hAnsi="Times New Roman" w:cs="Times New Roman"/>
          <w:sz w:val="28"/>
          <w:szCs w:val="28"/>
        </w:rPr>
        <w:t>,</w:t>
      </w:r>
      <w:r w:rsidR="00BD2EDD" w:rsidRPr="001727BC">
        <w:rPr>
          <w:rFonts w:ascii="Times New Roman" w:hAnsi="Times New Roman" w:cs="Times New Roman"/>
          <w:sz w:val="28"/>
          <w:szCs w:val="28"/>
        </w:rPr>
        <w:t xml:space="preserve"> земель, подверженных негативному воздействию на</w:t>
      </w:r>
      <w:r w:rsidR="00DA7299" w:rsidRPr="001727BC">
        <w:rPr>
          <w:rFonts w:ascii="Times New Roman" w:hAnsi="Times New Roman" w:cs="Times New Roman"/>
          <w:sz w:val="28"/>
          <w:szCs w:val="28"/>
        </w:rPr>
        <w:t>копленного экологического</w:t>
      </w:r>
      <w:r w:rsidR="00A77C74" w:rsidRPr="001727BC">
        <w:rPr>
          <w:rFonts w:ascii="Times New Roman" w:hAnsi="Times New Roman" w:cs="Times New Roman"/>
          <w:sz w:val="28"/>
          <w:szCs w:val="28"/>
        </w:rPr>
        <w:t xml:space="preserve"> ущерба</w:t>
      </w:r>
      <w:r w:rsidR="00DA7299" w:rsidRPr="001727BC">
        <w:rPr>
          <w:rFonts w:ascii="Times New Roman" w:hAnsi="Times New Roman" w:cs="Times New Roman"/>
          <w:sz w:val="28"/>
          <w:szCs w:val="28"/>
        </w:rPr>
        <w:t>;</w:t>
      </w:r>
    </w:p>
    <w:p w:rsidR="00A77C74" w:rsidRPr="00764FEC" w:rsidRDefault="00BD2EDD" w:rsidP="00764FE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27BC">
        <w:rPr>
          <w:rFonts w:ascii="Times New Roman" w:hAnsi="Times New Roman" w:cs="Times New Roman"/>
          <w:sz w:val="28"/>
          <w:szCs w:val="28"/>
        </w:rPr>
        <w:t>численность населения Кировской области, качество жизни которого улучшится в связи с ликвидацией и рекультивацией объектов накопленного вреда окружающей среде (несанкционированных  свалок)</w:t>
      </w:r>
      <w:r w:rsidR="004212E3" w:rsidRPr="001727BC">
        <w:rPr>
          <w:rFonts w:ascii="Times New Roman" w:hAnsi="Times New Roman" w:cs="Times New Roman"/>
          <w:sz w:val="28"/>
          <w:szCs w:val="28"/>
        </w:rPr>
        <w:t>.</w:t>
      </w:r>
    </w:p>
    <w:p w:rsidR="00C31AD5" w:rsidRPr="001727BC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. Перечисление субсидий из областного бюджета осуществляется в установленном порядке в бюджеты муниципальных образований </w:t>
      </w:r>
      <w:r w:rsidR="00E91DE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области в пределах сумм, распределенных законом </w:t>
      </w:r>
      <w:r w:rsidR="00E91DE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области об </w:t>
      </w:r>
      <w:r w:rsidR="004212E3" w:rsidRPr="001727BC">
        <w:rPr>
          <w:rFonts w:ascii="Times New Roman" w:hAnsi="Times New Roman" w:cs="Times New Roman"/>
          <w:sz w:val="28"/>
          <w:szCs w:val="28"/>
        </w:rPr>
        <w:lastRenderedPageBreak/>
        <w:t>областном бюджете</w:t>
      </w:r>
      <w:r w:rsidR="00E91DE6">
        <w:rPr>
          <w:rFonts w:ascii="Times New Roman" w:hAnsi="Times New Roman" w:cs="Times New Roman"/>
          <w:sz w:val="28"/>
          <w:szCs w:val="28"/>
        </w:rPr>
        <w:t>,</w:t>
      </w:r>
      <w:r w:rsidR="004212E3" w:rsidRPr="001727BC">
        <w:rPr>
          <w:rFonts w:ascii="Times New Roman" w:hAnsi="Times New Roman" w:cs="Times New Roman"/>
          <w:sz w:val="28"/>
          <w:szCs w:val="28"/>
        </w:rPr>
        <w:t xml:space="preserve"> и (или) в пределах доведенных лимитов бюджетных</w:t>
      </w:r>
      <w:r w:rsidR="00E91DE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4212E3" w:rsidRPr="001727BC">
        <w:rPr>
          <w:rFonts w:ascii="Times New Roman" w:hAnsi="Times New Roman" w:cs="Times New Roman"/>
          <w:sz w:val="28"/>
          <w:szCs w:val="28"/>
        </w:rPr>
        <w:t>.</w:t>
      </w:r>
    </w:p>
    <w:p w:rsidR="00B93CAA" w:rsidRPr="00D46460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="009E43AB"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E91D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Для перечисления субсидий</w:t>
      </w:r>
      <w:r w:rsidR="00A9321A"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администрации муниципальных </w:t>
      </w:r>
      <w:r w:rsidR="00A9321A" w:rsidRPr="00D464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образований </w:t>
      </w:r>
      <w:r w:rsidR="00E91D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 w:rsidR="00A9321A" w:rsidRPr="00D464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представляют в министерство</w:t>
      </w:r>
      <w:r w:rsidR="00B93CAA" w:rsidRPr="00D464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D5544E" w:rsidRPr="00D46460" w:rsidRDefault="00D0647C" w:rsidP="00D5544E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опию муниципальной программы, содержащей меропр</w:t>
      </w:r>
      <w:r w:rsidR="00AE295A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иятия, в целях софинансирования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</w:rPr>
        <w:t>оторых предоставляется с</w:t>
      </w:r>
      <w:r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убсидия;</w:t>
      </w:r>
    </w:p>
    <w:p w:rsidR="00D46460" w:rsidRPr="00D46460" w:rsidRDefault="00D0647C" w:rsidP="00D5544E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аверенную в установленном законодательством порядке выписку из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 бюджете (сводной бюджетной росписи)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наличии бюджетных ассигнований на исполнение расходных обязательств, в целях софинансир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</w:rPr>
        <w:t>ования которых предоставляется с</w:t>
      </w:r>
      <w:r w:rsidR="00D5544E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убсидия, в объеме, необходимом для их исполнения, включая размер пла</w:t>
      </w:r>
      <w:r w:rsidR="00764FEC" w:rsidRPr="00D46460">
        <w:rPr>
          <w:rFonts w:ascii="Times New Roman" w:hAnsi="Times New Roman" w:cs="Times New Roman"/>
          <w:color w:val="000000" w:themeColor="text1"/>
          <w:sz w:val="28"/>
          <w:szCs w:val="28"/>
        </w:rPr>
        <w:t>нируемой к предоставлению с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</w:rPr>
        <w:t>убсидии;</w:t>
      </w:r>
    </w:p>
    <w:p w:rsidR="00D5544E" w:rsidRPr="00A12AB4" w:rsidRDefault="00D0647C" w:rsidP="00D5544E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44E" w:rsidRPr="00A12AB4">
        <w:rPr>
          <w:rFonts w:ascii="Times New Roman" w:hAnsi="Times New Roman" w:cs="Times New Roman"/>
          <w:sz w:val="28"/>
          <w:szCs w:val="28"/>
        </w:rPr>
        <w:t>опии муниципальных контрактов, документов, подтверждающих оказание услуг</w:t>
      </w:r>
      <w:r w:rsidR="00D5544E">
        <w:rPr>
          <w:rFonts w:ascii="Times New Roman" w:hAnsi="Times New Roman" w:cs="Times New Roman"/>
          <w:sz w:val="28"/>
          <w:szCs w:val="28"/>
        </w:rPr>
        <w:t xml:space="preserve"> (</w:t>
      </w:r>
      <w:r w:rsidR="00D5544E" w:rsidRPr="00A12AB4">
        <w:rPr>
          <w:rFonts w:ascii="Times New Roman" w:hAnsi="Times New Roman" w:cs="Times New Roman"/>
          <w:sz w:val="28"/>
          <w:szCs w:val="28"/>
        </w:rPr>
        <w:t>поставку товаров,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работ);</w:t>
      </w:r>
    </w:p>
    <w:p w:rsidR="00D5544E" w:rsidRDefault="00D0647C" w:rsidP="00D5544E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544E" w:rsidRPr="00022E50">
        <w:rPr>
          <w:rFonts w:ascii="Times New Roman" w:hAnsi="Times New Roman" w:cs="Times New Roman"/>
          <w:sz w:val="28"/>
          <w:szCs w:val="28"/>
        </w:rPr>
        <w:t xml:space="preserve">опии платежных поручений, подтверждающих финансирование </w:t>
      </w:r>
      <w:r w:rsidR="00E91DE6">
        <w:rPr>
          <w:rFonts w:ascii="Times New Roman" w:hAnsi="Times New Roman" w:cs="Times New Roman"/>
          <w:sz w:val="28"/>
          <w:szCs w:val="28"/>
        </w:rPr>
        <w:t>мероприятий</w:t>
      </w:r>
      <w:r w:rsidR="00CC3F8D">
        <w:rPr>
          <w:rFonts w:ascii="Times New Roman" w:hAnsi="Times New Roman" w:cs="Times New Roman"/>
          <w:sz w:val="28"/>
          <w:szCs w:val="28"/>
        </w:rPr>
        <w:t xml:space="preserve"> </w:t>
      </w:r>
      <w:r w:rsidR="00D5544E" w:rsidRPr="00022E50">
        <w:rPr>
          <w:rFonts w:ascii="Times New Roman" w:hAnsi="Times New Roman" w:cs="Times New Roman"/>
          <w:sz w:val="28"/>
          <w:szCs w:val="28"/>
        </w:rPr>
        <w:t>за счет средс</w:t>
      </w:r>
      <w:r>
        <w:rPr>
          <w:rFonts w:ascii="Times New Roman" w:hAnsi="Times New Roman" w:cs="Times New Roman"/>
          <w:sz w:val="28"/>
          <w:szCs w:val="28"/>
        </w:rPr>
        <w:t>тв местного бюджета;</w:t>
      </w:r>
    </w:p>
    <w:p w:rsidR="00D5544E" w:rsidRPr="002B7924" w:rsidRDefault="00D0647C" w:rsidP="00D5544E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5544E" w:rsidRPr="002B7924">
        <w:rPr>
          <w:rFonts w:ascii="Times New Roman" w:hAnsi="Times New Roman" w:cs="Times New Roman"/>
          <w:sz w:val="28"/>
          <w:szCs w:val="28"/>
        </w:rPr>
        <w:t>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44E" w:rsidRPr="00C17A86" w:rsidRDefault="00D0647C" w:rsidP="00D5544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544E" w:rsidRPr="00C17A86">
        <w:rPr>
          <w:rFonts w:ascii="Times New Roman" w:hAnsi="Times New Roman" w:cs="Times New Roman"/>
          <w:sz w:val="28"/>
          <w:szCs w:val="28"/>
        </w:rPr>
        <w:t xml:space="preserve">оложительное заключение </w:t>
      </w:r>
      <w:r w:rsidR="00E91DE6">
        <w:rPr>
          <w:rFonts w:ascii="Times New Roman" w:hAnsi="Times New Roman" w:cs="Times New Roman"/>
          <w:sz w:val="28"/>
          <w:szCs w:val="28"/>
        </w:rPr>
        <w:t xml:space="preserve">о </w:t>
      </w:r>
      <w:r w:rsidR="00BE71CF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D5544E" w:rsidRPr="00C17A86">
        <w:rPr>
          <w:rFonts w:ascii="Times New Roman" w:hAnsi="Times New Roman" w:cs="Times New Roman"/>
          <w:bCs/>
          <w:sz w:val="28"/>
          <w:szCs w:val="28"/>
        </w:rPr>
        <w:t xml:space="preserve">достоверности определения сметной стоимости строительства, реконструкции, капитального и текущего ремонта объекта капитального строительства, финансовое обеспечение которого осуществляется за счет </w:t>
      </w:r>
      <w:r w:rsidR="00D5544E">
        <w:rPr>
          <w:rFonts w:ascii="Times New Roman" w:hAnsi="Times New Roman" w:cs="Times New Roman"/>
          <w:bCs/>
          <w:sz w:val="28"/>
          <w:szCs w:val="28"/>
        </w:rPr>
        <w:t>с</w:t>
      </w:r>
      <w:r w:rsidR="00D5544E" w:rsidRPr="00C17A86">
        <w:rPr>
          <w:rFonts w:ascii="Times New Roman" w:hAnsi="Times New Roman" w:cs="Times New Roman"/>
          <w:bCs/>
          <w:sz w:val="28"/>
          <w:szCs w:val="28"/>
        </w:rPr>
        <w:t>убсидии, проведенной Кировским областным государственным автономным учреждением «Управление государственной экспертизы и ц</w:t>
      </w:r>
      <w:r>
        <w:rPr>
          <w:rFonts w:ascii="Times New Roman" w:hAnsi="Times New Roman" w:cs="Times New Roman"/>
          <w:bCs/>
          <w:sz w:val="28"/>
          <w:szCs w:val="28"/>
        </w:rPr>
        <w:t>енообразования в строительстве»;</w:t>
      </w:r>
    </w:p>
    <w:p w:rsidR="00D5544E" w:rsidRDefault="00896930" w:rsidP="00D5544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</w:t>
      </w:r>
      <w:r w:rsidR="00D064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роведении</w:t>
      </w:r>
      <w:r w:rsidR="00D5544E" w:rsidRPr="00C17A86">
        <w:rPr>
          <w:rFonts w:ascii="Times New Roman" w:hAnsi="Times New Roman" w:cs="Times New Roman"/>
          <w:bCs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</w:t>
      </w:r>
      <w:r w:rsidR="00D5544E" w:rsidRPr="00C17A8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</w:t>
      </w:r>
      <w:r w:rsidR="00D5544E">
        <w:rPr>
          <w:rFonts w:ascii="Times New Roman" w:hAnsi="Times New Roman" w:cs="Times New Roman"/>
          <w:bCs/>
          <w:sz w:val="28"/>
          <w:szCs w:val="28"/>
        </w:rPr>
        <w:t>с</w:t>
      </w:r>
      <w:r w:rsidR="00D0647C">
        <w:rPr>
          <w:rFonts w:ascii="Times New Roman" w:hAnsi="Times New Roman" w:cs="Times New Roman"/>
          <w:bCs/>
          <w:sz w:val="28"/>
          <w:szCs w:val="28"/>
        </w:rPr>
        <w:t>убсидии;</w:t>
      </w:r>
    </w:p>
    <w:p w:rsidR="00A77C74" w:rsidRPr="00386EF8" w:rsidRDefault="00D0647C" w:rsidP="00D5544E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5544E" w:rsidRPr="0038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окументы, подтверждающие фактически осуществленные расходы </w:t>
      </w:r>
      <w:r w:rsidR="00764FEC" w:rsidRPr="00386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</w:t>
      </w:r>
      <w:r w:rsidR="00D5544E" w:rsidRPr="00386EF8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r w:rsidR="00764FEC" w:rsidRPr="00386EF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64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C74" w:rsidRPr="00386EF8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в установленном законодательством порядке</w:t>
      </w:r>
      <w:r w:rsidR="00D464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7C74" w:rsidRDefault="009A559C" w:rsidP="007D39CA">
      <w:pPr>
        <w:pStyle w:val="ab"/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559C">
        <w:rPr>
          <w:rFonts w:ascii="Times New Roman" w:hAnsi="Times New Roman"/>
          <w:color w:val="000000"/>
          <w:sz w:val="28"/>
          <w:szCs w:val="28"/>
          <w:lang w:eastAsia="en-US"/>
        </w:rPr>
        <w:t>С</w:t>
      </w:r>
      <w:r w:rsidR="00E91DE6">
        <w:rPr>
          <w:rFonts w:ascii="Times New Roman" w:hAnsi="Times New Roman"/>
          <w:color w:val="000000"/>
          <w:sz w:val="28"/>
          <w:szCs w:val="28"/>
          <w:lang w:eastAsia="en-US"/>
        </w:rPr>
        <w:t>редства с</w:t>
      </w:r>
      <w:r w:rsidRPr="009A559C">
        <w:rPr>
          <w:rFonts w:ascii="Times New Roman" w:hAnsi="Times New Roman"/>
          <w:color w:val="000000"/>
          <w:sz w:val="28"/>
          <w:szCs w:val="28"/>
          <w:lang w:eastAsia="en-US"/>
        </w:rPr>
        <w:t>убсидии перечисляются пропорционально кассовым расходам местных бюджетов по соответствующим расходным обязательствам (проектам, объектам) и за фактически поставленные товары (оказанные услуги, выполненные работы)</w:t>
      </w:r>
      <w:r w:rsidR="00E91DE6">
        <w:rPr>
          <w:rFonts w:ascii="Times New Roman" w:hAnsi="Times New Roman"/>
          <w:color w:val="000000"/>
          <w:sz w:val="28"/>
          <w:szCs w:val="28"/>
          <w:lang w:eastAsia="en-US"/>
        </w:rPr>
        <w:t>,</w:t>
      </w:r>
      <w:r w:rsidR="004A6B7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1727B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если иное не предусмотрено нормативными правовыми актами Российской Федерации и (или) 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власти.</w:t>
      </w:r>
    </w:p>
    <w:p w:rsidR="00A77C74" w:rsidRPr="001727BC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D39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B93CAA" w:rsidRPr="007D39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DD2F34" w:rsidRPr="00DD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</w:t>
      </w:r>
      <w:r w:rsidR="00DD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D2F34" w:rsidRPr="00DD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образований </w:t>
      </w:r>
      <w:r w:rsidR="00E91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Кировской области </w:t>
      </w:r>
      <w:r w:rsidR="00DD2F34" w:rsidRPr="00DD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срок до 5 числа  представляют на 1 число каждого месяца отчеты об осуществлении расходов местного бюджета, в целях </w:t>
      </w:r>
      <w:r w:rsidR="00DD2F34" w:rsidRPr="00507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софинансирования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2F34" w:rsidRPr="00507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которых предоставляется субсидия, а также о достижении значен</w:t>
      </w:r>
      <w:r w:rsidR="00BE71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 показателей результативности</w:t>
      </w:r>
      <w:r w:rsidR="00DD2F34" w:rsidRPr="00507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формам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предусмотренных</w:t>
      </w:r>
      <w:r w:rsidR="00E91DE6" w:rsidRPr="00507C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соглашением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предоставлении субсидий</w:t>
      </w:r>
      <w:r w:rsidR="00DD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2758" w:rsidRPr="001727BC" w:rsidRDefault="009F56C0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DF2758"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Министерство осуществляет контроль за соблюдением получателями субсидий условий, целей и порядка, установленных при их предоставлении.</w:t>
      </w:r>
    </w:p>
    <w:p w:rsidR="005A6B1B" w:rsidRPr="001727BC" w:rsidRDefault="005A6B1B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их пред</w:t>
      </w:r>
      <w:r w:rsidR="00E91D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ставлении.</w:t>
      </w:r>
    </w:p>
    <w:p w:rsidR="005A6B1B" w:rsidRPr="001727BC" w:rsidRDefault="007D39CA" w:rsidP="007D39C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9F56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F2758"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E91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</w:t>
      </w:r>
      <w:r w:rsidR="005A6B1B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применения мер ответственности </w:t>
      </w:r>
      <w:r w:rsidR="00764F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муниципальным образованиям</w:t>
      </w:r>
      <w:r w:rsidR="005A6B1B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невыполнении обя</w:t>
      </w:r>
      <w:r w:rsidR="00AA77DC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зательств, установленных соглаше</w:t>
      </w:r>
      <w:r w:rsidR="005A6B1B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ниями </w:t>
      </w:r>
      <w:r w:rsidR="00E91D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предоставлении субсидий</w:t>
      </w:r>
      <w:r w:rsidR="00CC3F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A6B1B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меры ответственности)</w:t>
      </w:r>
      <w:r w:rsidR="00E91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A6B1B"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5A6B1B" w:rsidRPr="001727BC" w:rsidRDefault="005A6B1B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недостижение муниципальными образованиями значений показателей результативности, предусмотренных </w:t>
      </w: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соглашениями о предоставлении субсидий;</w:t>
      </w:r>
    </w:p>
    <w:p w:rsidR="005A6B1B" w:rsidRPr="001727BC" w:rsidRDefault="005A6B1B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727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неиспользование </w:t>
      </w:r>
      <w:r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муниципальными образованиями </w:t>
      </w:r>
      <w:r w:rsidR="00E91DE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Pr="001727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субсидий.</w:t>
      </w:r>
    </w:p>
    <w:p w:rsidR="00DD2F34" w:rsidRPr="00B36C60" w:rsidRDefault="00B53A4F" w:rsidP="00DD2F3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муниципальным образованием по состоянию на 31 декабря года предоставления субсидий не достигнуты значения показателей результативности, предусмотренные соглашениями </w:t>
      </w:r>
      <w:r w:rsidRPr="00B36C60">
        <w:rPr>
          <w:rFonts w:ascii="Times New Roman" w:hAnsi="Times New Roman" w:cs="Times New Roman"/>
          <w:sz w:val="28"/>
          <w:szCs w:val="28"/>
        </w:rPr>
        <w:t>о предоставлении субсидий, то министерством</w:t>
      </w:r>
      <w:r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DD2F34"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>римен</w:t>
      </w:r>
      <w:r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>яются</w:t>
      </w:r>
      <w:r w:rsidR="00CC3F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2F34" w:rsidRPr="00B36C60">
        <w:rPr>
          <w:rFonts w:ascii="Times New Roman" w:hAnsi="Times New Roman" w:cs="Times New Roman"/>
          <w:sz w:val="28"/>
          <w:szCs w:val="28"/>
        </w:rPr>
        <w:t>мер</w:t>
      </w:r>
      <w:r w:rsidRPr="00B36C60">
        <w:rPr>
          <w:rFonts w:ascii="Times New Roman" w:hAnsi="Times New Roman" w:cs="Times New Roman"/>
          <w:sz w:val="28"/>
          <w:szCs w:val="28"/>
        </w:rPr>
        <w:t>ы</w:t>
      </w:r>
      <w:r w:rsidR="00DD2F34" w:rsidRPr="00B36C60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="00DD2F34"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следующем порядке:</w:t>
      </w:r>
    </w:p>
    <w:p w:rsidR="005A6B1B" w:rsidRPr="00B36C60" w:rsidRDefault="003D3DBD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12.1. П</w:t>
      </w:r>
      <w:r w:rsidR="00A46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ри</w:t>
      </w:r>
      <w:r w:rsidR="00DD2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наличии </w:t>
      </w:r>
      <w:r w:rsidR="00A46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софинансировани</w:t>
      </w:r>
      <w:r w:rsidR="00DD2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="00A46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из федерального бюджета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C50B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министерство осуществляет финансирование </w:t>
      </w:r>
      <w:r w:rsidR="00CF1142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</w:t>
      </w:r>
      <w:r w:rsidR="009F56C0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F56C0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установленном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и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F1142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заключенн</w:t>
      </w:r>
      <w:r w:rsidR="009F56C0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ым</w:t>
      </w:r>
      <w:r w:rsidR="00CF1142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соглашени</w:t>
      </w:r>
      <w:r w:rsidR="009F56C0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ем</w:t>
      </w:r>
      <w:r w:rsidR="005A6B1B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предоставлении субсидии.</w:t>
      </w:r>
    </w:p>
    <w:p w:rsidR="0036235A" w:rsidRPr="00B36C60" w:rsidRDefault="009F56C0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</w:t>
      </w:r>
      <w:r w:rsidR="00A46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.2</w:t>
      </w:r>
      <w:r w:rsidR="009D0E4B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05244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D3D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A46F34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ри софинансировании из областного бюджета </w:t>
      </w:r>
      <w:r w:rsidR="00B636BF" w:rsidRPr="00B36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B53A4F" w:rsidRPr="00B36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6235A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срок до 1 апреля тек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ущего финансового года направляе</w:t>
      </w:r>
      <w:r w:rsidR="0036235A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 администрациям муниципальных образований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36235A" w:rsidRPr="00B36C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согласованные с министерством</w:t>
      </w:r>
      <w:r w:rsidR="0036235A"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 </w:t>
      </w:r>
      <w:r w:rsidR="00E81B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Кировской области </w:t>
      </w:r>
      <w:r w:rsidR="0036235A"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 о возврате средств местного бюджета в доход областного бюджета в срок до 20 апреля текущего финансового года.</w:t>
      </w:r>
    </w:p>
    <w:p w:rsidR="0036235A" w:rsidRPr="001727BC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6C6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Объем средств, подлежащий возврату из местного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 </w:t>
      </w:r>
      <w:r w:rsidRPr="001727B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E81BB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1727BC">
        <w:rPr>
          <w:rFonts w:ascii="Times New Roman" w:eastAsiaTheme="minorEastAsia" w:hAnsi="Times New Roman" w:cs="Times New Roman"/>
          <w:sz w:val="28"/>
          <w:szCs w:val="28"/>
          <w:lang w:eastAsia="en-US"/>
        </w:rPr>
        <w:t>)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36235A" w:rsidRPr="001727BC" w:rsidRDefault="002C59A8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>×</m:t>
          </m:r>
          <m:f>
            <m:fPr>
              <m:ctrl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HAnsi" w:hAnsi="Times New Roman" w:cs="Times New Roman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HAnsi" w:hAnsi="Times New Roman" w:cs="Times New Roman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HAnsi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8"/>
                  <w:szCs w:val="28"/>
                  <w:lang w:eastAsia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 xml:space="preserve">, </m:t>
          </m:r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>где</m:t>
          </m:r>
          <m:r>
            <m:rPr>
              <m:sty m:val="p"/>
            </m:rPr>
            <w:rPr>
              <w:rFonts w:ascii="Cambria Math" w:eastAsiaTheme="minorHAnsi" w:hAnsi="Times New Roman" w:cs="Times New Roman"/>
              <w:sz w:val="28"/>
              <w:szCs w:val="28"/>
              <w:lang w:eastAsia="en-US"/>
            </w:rPr>
            <m:t xml:space="preserve">: </m:t>
          </m:r>
        </m:oMath>
      </m:oMathPara>
    </w:p>
    <w:p w:rsidR="0036235A" w:rsidRPr="001727BC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объем субсидии, перечисленной местному бюджету в отчетном финансовом году, без учета размера остатка субсидии, не использованного 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по состоянию на 1 января текущего финансового года, потребность в котором не подтверждена </w:t>
      </w:r>
      <w:r w:rsidR="00B636BF"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235A" w:rsidRPr="001727BC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</w:t>
      </w:r>
      <w:r w:rsidR="00E81BB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предусмотренного соглашением о предоставлении субсидии</w:t>
      </w: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235A" w:rsidRPr="00210664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Pr="00172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значение соответствующего показателя рез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ультативности, предусмотренное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соглашением о предоставлении субсидии;</w:t>
      </w:r>
    </w:p>
    <w:p w:rsidR="0036235A" w:rsidRPr="00210664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eastAsiaTheme="minorHAnsi" w:hAnsi="Times New Roman" w:cs="Times New Roman"/>
            <w:color w:val="000000" w:themeColor="text1"/>
            <w:sz w:val="28"/>
            <w:szCs w:val="28"/>
            <w:lang w:eastAsia="en-US"/>
          </w:rPr>
          <m:t>n</m:t>
        </m:r>
      </m:oMath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количество показателей результативности, предусмотренных соглашением о предоставлении субсидии.</w:t>
      </w:r>
    </w:p>
    <w:p w:rsidR="0036235A" w:rsidRPr="00210664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Если в качестве показателя результативности предус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мотрен показатель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«К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оличество построенных (введенных в эксплуатацию, реконструированных, отремонтированных) объектов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возврату подлежит объем средств в размере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</w:t>
      </w:r>
      <w:r w:rsidR="00162C52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министерством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36235A" w:rsidRPr="00210664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Если получателями субсидий на основании документов, установленных муниципальными контрактами (договорами), </w:t>
      </w:r>
      <w:r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софинансирования которых предоставляются субсидии,</w:t>
      </w:r>
      <w:r w:rsidR="00CC3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BBC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 приняты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работы (услуги), не соответствующие условиям таких муниципальных контрактов (договоров),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 установленные под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пунктом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12.2 настоящего Порядка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меры ответственности не применяются.</w:t>
      </w:r>
    </w:p>
    <w:p w:rsidR="0036235A" w:rsidRPr="00210664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162C52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Министерство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 1 мая текущего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финансового года представляе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 в министерство финансов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информацию о возврате (невозврате) муниципальными образованиями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BE71C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средств местных бюджетов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доход областного бюджета в установленный срок.</w:t>
      </w:r>
    </w:p>
    <w:p w:rsidR="0036235A" w:rsidRPr="00210664" w:rsidRDefault="00BE71CF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Если муниципальным образованием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36235A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средства мест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ного бюджета</w:t>
      </w:r>
      <w:r w:rsidR="0036235A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доход областного бюджета не возвращены, министерство финансов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 w:rsidR="0036235A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приостанавливает предоставление межбюджетных трансфертов из областного бюджета (за </w:t>
      </w:r>
      <w:r w:rsidR="0036235A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исключением субвенц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ий) до исполнения муниципальным образованием</w:t>
      </w:r>
      <w:r w:rsidR="00CC3F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36235A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требований о возврате средств местного бюджета в доход областного бюджета.</w:t>
      </w:r>
    </w:p>
    <w:p w:rsidR="00C31AD5" w:rsidRPr="007D39CA" w:rsidRDefault="0036235A" w:rsidP="007D39CA">
      <w:pPr>
        <w:tabs>
          <w:tab w:val="left" w:pos="709"/>
        </w:tabs>
        <w:overflowPunc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proofErr w:type="gramStart"/>
      <w:r w:rsidR="00B2514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</w:t>
      </w:r>
      <w:r w:rsidR="007D39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A46F3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3D3DB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B805CB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неиспользовании субсидий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муниципальными образованиями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по состоянию на 31 декабря года предоставления субсидии в размере, установленном законом Кировской области об областном бюджете или постановлениями Правительства Кировской области, </w:t>
      </w:r>
      <w:r w:rsidR="00B805CB"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</w:t>
      </w:r>
      <w:r w:rsidR="007C1CF3"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</w:t>
      </w:r>
      <w:r w:rsidR="00CC3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срок до 1 февраля тек</w:t>
      </w:r>
      <w:r w:rsidR="00B805CB"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ущего финансового года направляе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 главам администраций муниципальных образований </w:t>
      </w:r>
      <w:r w:rsidR="00E81BB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Pr="0021066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уведомления </w:t>
      </w:r>
      <w:r w:rsidRPr="00210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необходимости применения меры дисциплинарной ответственности в соответствии</w:t>
      </w:r>
      <w:r w:rsidRPr="001727BC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Российской Федерации в</w:t>
      </w:r>
      <w:proofErr w:type="gramEnd"/>
      <w:r w:rsidRPr="00172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727BC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1727BC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</w:t>
      </w:r>
      <w:r w:rsidR="00E81BBC">
        <w:rPr>
          <w:rFonts w:ascii="Times New Roman" w:eastAsia="Times New Roman" w:hAnsi="Times New Roman" w:cs="Times New Roman"/>
          <w:sz w:val="28"/>
          <w:szCs w:val="28"/>
        </w:rPr>
        <w:t xml:space="preserve"> лица, чьи действия (бездействие</w:t>
      </w:r>
      <w:r w:rsidRPr="001727BC">
        <w:rPr>
          <w:rFonts w:ascii="Times New Roman" w:eastAsia="Times New Roman" w:hAnsi="Times New Roman" w:cs="Times New Roman"/>
          <w:sz w:val="28"/>
          <w:szCs w:val="28"/>
        </w:rPr>
        <w:t>) привели к неиспользованию субсидий.</w:t>
      </w:r>
      <w:bookmarkStart w:id="2" w:name="_GoBack"/>
      <w:bookmarkEnd w:id="2"/>
    </w:p>
    <w:p w:rsidR="00840635" w:rsidRPr="001727BC" w:rsidRDefault="004212E3" w:rsidP="007D39CA">
      <w:pPr>
        <w:spacing w:before="72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7BC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840635" w:rsidRPr="001727BC" w:rsidRDefault="00840635" w:rsidP="001727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40635" w:rsidRPr="001727BC" w:rsidSect="007C013E">
      <w:headerReference w:type="default" r:id="rId10"/>
      <w:pgSz w:w="11906" w:h="16838"/>
      <w:pgMar w:top="1134" w:right="850" w:bottom="1134" w:left="1701" w:header="0" w:footer="0" w:gutter="0"/>
      <w:pgNumType w:start="5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A8" w:rsidRDefault="002C59A8" w:rsidP="00A53482">
      <w:pPr>
        <w:spacing w:after="0" w:line="240" w:lineRule="auto"/>
      </w:pPr>
      <w:r>
        <w:separator/>
      </w:r>
    </w:p>
  </w:endnote>
  <w:endnote w:type="continuationSeparator" w:id="0">
    <w:p w:rsidR="002C59A8" w:rsidRDefault="002C59A8" w:rsidP="00A5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A8" w:rsidRDefault="002C59A8" w:rsidP="00A53482">
      <w:pPr>
        <w:spacing w:after="0" w:line="240" w:lineRule="auto"/>
      </w:pPr>
      <w:r>
        <w:separator/>
      </w:r>
    </w:p>
  </w:footnote>
  <w:footnote w:type="continuationSeparator" w:id="0">
    <w:p w:rsidR="002C59A8" w:rsidRDefault="002C59A8" w:rsidP="00A5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E6" w:rsidRDefault="00E91DE6">
    <w:pPr>
      <w:pStyle w:val="ad"/>
      <w:jc w:val="center"/>
    </w:pPr>
  </w:p>
  <w:p w:rsidR="00E91DE6" w:rsidRDefault="00E91DE6">
    <w:pPr>
      <w:pStyle w:val="ad"/>
      <w:jc w:val="center"/>
    </w:pPr>
  </w:p>
  <w:p w:rsidR="00E91DE6" w:rsidRPr="00A53482" w:rsidRDefault="002C59A8">
    <w:pPr>
      <w:pStyle w:val="ad"/>
      <w:jc w:val="center"/>
      <w:rPr>
        <w:rFonts w:ascii="Times New Roman" w:hAnsi="Times New Roman" w:cs="Times New Roman"/>
        <w:sz w:val="24"/>
        <w:szCs w:val="24"/>
      </w:rPr>
    </w:pPr>
    <w:sdt>
      <w:sdtPr>
        <w:id w:val="209200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1148B8" w:rsidRPr="00A534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1DE6" w:rsidRPr="00A534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148B8" w:rsidRPr="00A534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DAD">
          <w:rPr>
            <w:rFonts w:ascii="Times New Roman" w:hAnsi="Times New Roman" w:cs="Times New Roman"/>
            <w:noProof/>
            <w:sz w:val="24"/>
            <w:szCs w:val="24"/>
          </w:rPr>
          <w:t>65</w:t>
        </w:r>
        <w:r w:rsidR="001148B8" w:rsidRPr="00A5348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91DE6" w:rsidRDefault="00E91DE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635"/>
    <w:rsid w:val="00004EA4"/>
    <w:rsid w:val="0001668E"/>
    <w:rsid w:val="00052444"/>
    <w:rsid w:val="000530DB"/>
    <w:rsid w:val="00084A55"/>
    <w:rsid w:val="000B78C5"/>
    <w:rsid w:val="000C50B6"/>
    <w:rsid w:val="001148B8"/>
    <w:rsid w:val="00125CC1"/>
    <w:rsid w:val="00130863"/>
    <w:rsid w:val="0016017F"/>
    <w:rsid w:val="00162C52"/>
    <w:rsid w:val="001714F6"/>
    <w:rsid w:val="001727BC"/>
    <w:rsid w:val="001855BA"/>
    <w:rsid w:val="001A652A"/>
    <w:rsid w:val="001E4F55"/>
    <w:rsid w:val="001F1726"/>
    <w:rsid w:val="002037EA"/>
    <w:rsid w:val="00210664"/>
    <w:rsid w:val="00215546"/>
    <w:rsid w:val="0023686B"/>
    <w:rsid w:val="00245786"/>
    <w:rsid w:val="002B1DD1"/>
    <w:rsid w:val="002C491F"/>
    <w:rsid w:val="002C59A8"/>
    <w:rsid w:val="002D2DB6"/>
    <w:rsid w:val="002D3117"/>
    <w:rsid w:val="00310D80"/>
    <w:rsid w:val="00313426"/>
    <w:rsid w:val="003353E9"/>
    <w:rsid w:val="00344F5A"/>
    <w:rsid w:val="0036235A"/>
    <w:rsid w:val="00386EF8"/>
    <w:rsid w:val="00393BD6"/>
    <w:rsid w:val="00397804"/>
    <w:rsid w:val="003A32C2"/>
    <w:rsid w:val="003B0A7D"/>
    <w:rsid w:val="003B0E35"/>
    <w:rsid w:val="003D19F8"/>
    <w:rsid w:val="003D3DBD"/>
    <w:rsid w:val="003F3EF5"/>
    <w:rsid w:val="00411D65"/>
    <w:rsid w:val="004212E3"/>
    <w:rsid w:val="0043528E"/>
    <w:rsid w:val="00451F29"/>
    <w:rsid w:val="00474ED3"/>
    <w:rsid w:val="004916B8"/>
    <w:rsid w:val="00492B2E"/>
    <w:rsid w:val="004A6B77"/>
    <w:rsid w:val="004D4DAD"/>
    <w:rsid w:val="004E6717"/>
    <w:rsid w:val="00507C08"/>
    <w:rsid w:val="00527562"/>
    <w:rsid w:val="00545E61"/>
    <w:rsid w:val="00560DEE"/>
    <w:rsid w:val="005733F4"/>
    <w:rsid w:val="00574B4C"/>
    <w:rsid w:val="005A6B1B"/>
    <w:rsid w:val="005E1D8F"/>
    <w:rsid w:val="005F32E7"/>
    <w:rsid w:val="005F6201"/>
    <w:rsid w:val="0060416A"/>
    <w:rsid w:val="00632F87"/>
    <w:rsid w:val="00640891"/>
    <w:rsid w:val="00663326"/>
    <w:rsid w:val="00667122"/>
    <w:rsid w:val="006775CA"/>
    <w:rsid w:val="006E18CD"/>
    <w:rsid w:val="00764FEC"/>
    <w:rsid w:val="0077100A"/>
    <w:rsid w:val="007C013E"/>
    <w:rsid w:val="007C1CF3"/>
    <w:rsid w:val="007C3012"/>
    <w:rsid w:val="007D39CA"/>
    <w:rsid w:val="007D3A3F"/>
    <w:rsid w:val="007D4D57"/>
    <w:rsid w:val="007F25E7"/>
    <w:rsid w:val="00833539"/>
    <w:rsid w:val="00840635"/>
    <w:rsid w:val="00850B5E"/>
    <w:rsid w:val="00851189"/>
    <w:rsid w:val="008736A5"/>
    <w:rsid w:val="00881A62"/>
    <w:rsid w:val="0089665E"/>
    <w:rsid w:val="00896930"/>
    <w:rsid w:val="008A1B43"/>
    <w:rsid w:val="008A2845"/>
    <w:rsid w:val="008D78B8"/>
    <w:rsid w:val="008E5617"/>
    <w:rsid w:val="008E5EB7"/>
    <w:rsid w:val="009234BE"/>
    <w:rsid w:val="00970877"/>
    <w:rsid w:val="009712E3"/>
    <w:rsid w:val="00995EA3"/>
    <w:rsid w:val="009A1B78"/>
    <w:rsid w:val="009A2515"/>
    <w:rsid w:val="009A3488"/>
    <w:rsid w:val="009A559C"/>
    <w:rsid w:val="009B0C32"/>
    <w:rsid w:val="009B38CF"/>
    <w:rsid w:val="009C3229"/>
    <w:rsid w:val="009C465F"/>
    <w:rsid w:val="009D0B97"/>
    <w:rsid w:val="009D0E4B"/>
    <w:rsid w:val="009E43AB"/>
    <w:rsid w:val="009F56C0"/>
    <w:rsid w:val="00A14C51"/>
    <w:rsid w:val="00A36D73"/>
    <w:rsid w:val="00A41DD0"/>
    <w:rsid w:val="00A46F34"/>
    <w:rsid w:val="00A530FE"/>
    <w:rsid w:val="00A53482"/>
    <w:rsid w:val="00A53862"/>
    <w:rsid w:val="00A5737A"/>
    <w:rsid w:val="00A647F1"/>
    <w:rsid w:val="00A66126"/>
    <w:rsid w:val="00A77C74"/>
    <w:rsid w:val="00A9321A"/>
    <w:rsid w:val="00AA313E"/>
    <w:rsid w:val="00AA77DC"/>
    <w:rsid w:val="00AB10D0"/>
    <w:rsid w:val="00AB386A"/>
    <w:rsid w:val="00AB6BC7"/>
    <w:rsid w:val="00AE295A"/>
    <w:rsid w:val="00B2514D"/>
    <w:rsid w:val="00B302C0"/>
    <w:rsid w:val="00B36C60"/>
    <w:rsid w:val="00B43189"/>
    <w:rsid w:val="00B4555D"/>
    <w:rsid w:val="00B53A4F"/>
    <w:rsid w:val="00B636BF"/>
    <w:rsid w:val="00B805CB"/>
    <w:rsid w:val="00B903A5"/>
    <w:rsid w:val="00B93CAA"/>
    <w:rsid w:val="00B960B3"/>
    <w:rsid w:val="00BB6408"/>
    <w:rsid w:val="00BC6664"/>
    <w:rsid w:val="00BD2EDD"/>
    <w:rsid w:val="00BE505F"/>
    <w:rsid w:val="00BE71CF"/>
    <w:rsid w:val="00BF4C72"/>
    <w:rsid w:val="00C167C7"/>
    <w:rsid w:val="00C31AD5"/>
    <w:rsid w:val="00C719EE"/>
    <w:rsid w:val="00CB6C48"/>
    <w:rsid w:val="00CC3F8D"/>
    <w:rsid w:val="00CF1142"/>
    <w:rsid w:val="00D0647C"/>
    <w:rsid w:val="00D11A5A"/>
    <w:rsid w:val="00D330A7"/>
    <w:rsid w:val="00D46460"/>
    <w:rsid w:val="00D475AC"/>
    <w:rsid w:val="00D5544E"/>
    <w:rsid w:val="00D62C18"/>
    <w:rsid w:val="00D67884"/>
    <w:rsid w:val="00D72B1E"/>
    <w:rsid w:val="00D732B8"/>
    <w:rsid w:val="00D812ED"/>
    <w:rsid w:val="00D95FA1"/>
    <w:rsid w:val="00DA7299"/>
    <w:rsid w:val="00DD1B4C"/>
    <w:rsid w:val="00DD2F34"/>
    <w:rsid w:val="00DE124A"/>
    <w:rsid w:val="00DF2758"/>
    <w:rsid w:val="00E3220E"/>
    <w:rsid w:val="00E37570"/>
    <w:rsid w:val="00E575AD"/>
    <w:rsid w:val="00E73DA7"/>
    <w:rsid w:val="00E75509"/>
    <w:rsid w:val="00E81BBC"/>
    <w:rsid w:val="00E908CE"/>
    <w:rsid w:val="00E91DE6"/>
    <w:rsid w:val="00EA5015"/>
    <w:rsid w:val="00EB4C3E"/>
    <w:rsid w:val="00EC3DF0"/>
    <w:rsid w:val="00EE0391"/>
    <w:rsid w:val="00EF3409"/>
    <w:rsid w:val="00F40091"/>
    <w:rsid w:val="00F51862"/>
    <w:rsid w:val="00F85624"/>
    <w:rsid w:val="00F92DF3"/>
    <w:rsid w:val="00F94615"/>
    <w:rsid w:val="00F9530E"/>
    <w:rsid w:val="00FD2E16"/>
    <w:rsid w:val="00FE2DF5"/>
    <w:rsid w:val="00FE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9"/>
    <w:pPr>
      <w:overflowPunct w:val="0"/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51189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51189"/>
    <w:rPr>
      <w:rFonts w:cs="Courier New"/>
    </w:rPr>
  </w:style>
  <w:style w:type="character" w:customStyle="1" w:styleId="ListLabel2">
    <w:name w:val="ListLabel 2"/>
    <w:qFormat/>
    <w:rsid w:val="00851189"/>
    <w:rPr>
      <w:rFonts w:cs="Courier New"/>
    </w:rPr>
  </w:style>
  <w:style w:type="character" w:customStyle="1" w:styleId="ListLabel3">
    <w:name w:val="ListLabel 3"/>
    <w:qFormat/>
    <w:rsid w:val="00851189"/>
    <w:rPr>
      <w:rFonts w:cs="Courier New"/>
    </w:rPr>
  </w:style>
  <w:style w:type="character" w:customStyle="1" w:styleId="ListLabel4">
    <w:name w:val="ListLabel 4"/>
    <w:qFormat/>
    <w:rsid w:val="008511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-">
    <w:name w:val="Интернет-ссылка"/>
    <w:rsid w:val="00851189"/>
    <w:rPr>
      <w:color w:val="000080"/>
      <w:u w:val="single"/>
    </w:rPr>
  </w:style>
  <w:style w:type="character" w:customStyle="1" w:styleId="ListLabel5">
    <w:name w:val="ListLabel 5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6">
    <w:name w:val="ListLabel 6"/>
    <w:qFormat/>
    <w:rsid w:val="008511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7">
    <w:name w:val="ListLabel 7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8">
    <w:name w:val="ListLabel 8"/>
    <w:qFormat/>
    <w:rsid w:val="008511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0">
    <w:name w:val="ListLabel 10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1">
    <w:name w:val="ListLabel 11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2">
    <w:name w:val="ListLabel 12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3">
    <w:name w:val="ListLabel 13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4">
    <w:name w:val="ListLabel 14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5">
    <w:name w:val="ListLabel 15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6">
    <w:name w:val="ListLabel 16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7">
    <w:name w:val="ListLabel 17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8">
    <w:name w:val="ListLabel 18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9">
    <w:name w:val="ListLabel 19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0">
    <w:name w:val="ListLabel 20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1">
    <w:name w:val="ListLabel 21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2">
    <w:name w:val="ListLabel 22"/>
    <w:qFormat/>
    <w:rsid w:val="00851189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3">
    <w:name w:val="ListLabel 23"/>
    <w:qFormat/>
    <w:rsid w:val="00851189"/>
    <w:rPr>
      <w:rFonts w:ascii="Times New Roman" w:hAnsi="Times New Roman" w:cs="Times New Roman"/>
      <w:bCs/>
      <w:color w:val="000000"/>
      <w:sz w:val="28"/>
      <w:szCs w:val="28"/>
    </w:rPr>
  </w:style>
  <w:style w:type="paragraph" w:customStyle="1" w:styleId="a4">
    <w:name w:val="Заголовок"/>
    <w:basedOn w:val="a"/>
    <w:next w:val="a5"/>
    <w:qFormat/>
    <w:rsid w:val="008511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51189"/>
    <w:pPr>
      <w:spacing w:after="140"/>
    </w:pPr>
  </w:style>
  <w:style w:type="paragraph" w:styleId="a6">
    <w:name w:val="List"/>
    <w:basedOn w:val="a5"/>
    <w:rsid w:val="00851189"/>
    <w:rPr>
      <w:rFonts w:cs="Arial"/>
    </w:rPr>
  </w:style>
  <w:style w:type="paragraph" w:styleId="a7">
    <w:name w:val="caption"/>
    <w:basedOn w:val="a"/>
    <w:qFormat/>
    <w:rsid w:val="008511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851189"/>
    <w:pPr>
      <w:suppressLineNumbers/>
    </w:pPr>
    <w:rPr>
      <w:rFonts w:cs="Arial"/>
    </w:rPr>
  </w:style>
  <w:style w:type="paragraph" w:styleId="a9">
    <w:name w:val="Balloon Text"/>
    <w:basedOn w:val="a"/>
    <w:qFormat/>
    <w:rsid w:val="00851189"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List Paragraph"/>
    <w:basedOn w:val="a"/>
    <w:qFormat/>
    <w:rsid w:val="00851189"/>
    <w:pPr>
      <w:ind w:left="720"/>
      <w:contextualSpacing/>
    </w:pPr>
  </w:style>
  <w:style w:type="paragraph" w:customStyle="1" w:styleId="Default">
    <w:name w:val="Default"/>
    <w:qFormat/>
    <w:rsid w:val="00851189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uiPriority w:val="99"/>
    <w:rsid w:val="00A77C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Plain Text"/>
    <w:aliases w:val="Plain Text Char"/>
    <w:basedOn w:val="a"/>
    <w:link w:val="ac"/>
    <w:rsid w:val="00A77C74"/>
    <w:pPr>
      <w:overflowPunct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aliases w:val="Plain Text Char Знак"/>
    <w:basedOn w:val="a0"/>
    <w:link w:val="ab"/>
    <w:rsid w:val="00A77C74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Nonformat">
    <w:name w:val="ConsPlusNonformat"/>
    <w:rsid w:val="00D5544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5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3482"/>
    <w:rPr>
      <w:sz w:val="22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A5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53482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1">
    <w:name w:val="ListLabel 11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3">
    <w:name w:val="ListLabel 13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5">
    <w:name w:val="ListLabel 15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7">
    <w:name w:val="ListLabel 17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9">
    <w:name w:val="ListLabel 19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1">
    <w:name w:val="ListLabel 21"/>
    <w:qFormat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2">
    <w:name w:val="ListLabel 22"/>
    <w:qFormat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3">
    <w:name w:val="ListLabel 23"/>
    <w:qFormat/>
    <w:rPr>
      <w:rFonts w:ascii="Times New Roman" w:hAnsi="Times New Roman" w:cs="Times New Roman"/>
      <w:bCs/>
      <w:color w:val="000000"/>
      <w:sz w:val="28"/>
      <w:szCs w:val="2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uiPriority w:val="99"/>
    <w:rsid w:val="00A77C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Plain Text"/>
    <w:aliases w:val="Plain Text Char"/>
    <w:basedOn w:val="a"/>
    <w:link w:val="ac"/>
    <w:rsid w:val="00A77C74"/>
    <w:pPr>
      <w:overflowPunct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aliases w:val="Plain Text Char Знак"/>
    <w:basedOn w:val="a0"/>
    <w:link w:val="ab"/>
    <w:rsid w:val="00A77C74"/>
    <w:rPr>
      <w:rFonts w:ascii="Courier New" w:eastAsia="Times New Roman" w:hAnsi="Courier New" w:cs="Times New Roman"/>
      <w:szCs w:val="20"/>
      <w:lang w:eastAsia="ru-RU"/>
    </w:rPr>
  </w:style>
  <w:style w:type="paragraph" w:customStyle="1" w:styleId="ConsPlusNonformat">
    <w:name w:val="ConsPlusNonformat"/>
    <w:rsid w:val="00D5544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84E9E9742E8B58E57D9C67C84B475698C5A1E746D3C01C2E34B2FF5DCB321E5992080A6A3394449BE4FD591A32513E21D9B1297DAAB01V0fF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984E9E9742E8B58E57D9C67C84B475698C5A1E746D3C01C2E34B2FF5DCB321E5992088AFA43B151EF14E89D7F63610E31D981388VDf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3E80-A092-4D9F-86D6-80E54604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25.10.2012 N 176/655(ред. от 25.10.2019)"Об утверждении государственной программы Кировской области "Охрана окружающей среды, воспроизводство и использование природных ресурсов" на 2013 - 2021 годы"</vt:lpstr>
    </vt:vector>
  </TitlesOfParts>
  <Company>КонсультантПлюс Версия 4018.00.70</Company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25.10.2012 N 176/655(ред. от 25.10.2019)"Об утверждении государственной программы Кировской области "Охрана окружающей среды, воспроизводство и использование природных ресурсов" на 2013 - 2021 годы"</dc:title>
  <dc:creator>Козлова Надежда Юрьевна</dc:creator>
  <cp:lastModifiedBy>slobodina_ai</cp:lastModifiedBy>
  <cp:revision>46</cp:revision>
  <cp:lastPrinted>2019-12-26T11:39:00Z</cp:lastPrinted>
  <dcterms:created xsi:type="dcterms:W3CDTF">2019-12-16T10:38:00Z</dcterms:created>
  <dcterms:modified xsi:type="dcterms:W3CDTF">2019-12-28T13:15:00Z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4018.00.70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